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E4" w:rsidRDefault="003846E4" w:rsidP="003846E4">
      <w:pPr>
        <w:pStyle w:val="Default"/>
      </w:pPr>
      <w:r>
        <w:rPr>
          <w:noProof/>
        </w:rPr>
        <w:drawing>
          <wp:inline distT="0" distB="0" distL="0" distR="0">
            <wp:extent cx="5295900" cy="1058545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ra de logos nova 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6E4" w:rsidRDefault="003846E4" w:rsidP="003846E4">
      <w:pPr>
        <w:pStyle w:val="Default"/>
      </w:pPr>
    </w:p>
    <w:p w:rsidR="003846E4" w:rsidRDefault="003846E4" w:rsidP="003846E4">
      <w:pPr>
        <w:pStyle w:val="Default"/>
      </w:pPr>
    </w:p>
    <w:p w:rsidR="003846E4" w:rsidRDefault="003846E4" w:rsidP="003846E4">
      <w:pPr>
        <w:pStyle w:val="Default"/>
      </w:pPr>
    </w:p>
    <w:p w:rsidR="003846E4" w:rsidRDefault="003846E4" w:rsidP="003846E4">
      <w:pPr>
        <w:pStyle w:val="Default"/>
      </w:pPr>
    </w:p>
    <w:p w:rsidR="003846E4" w:rsidRDefault="003846E4" w:rsidP="003846E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EDITAL DE AÇÕES LOCAIS (Nº 08/2018)</w:t>
      </w:r>
    </w:p>
    <w:p w:rsidR="003846E4" w:rsidRDefault="003846E4" w:rsidP="003846E4">
      <w:pPr>
        <w:pStyle w:val="Default"/>
        <w:jc w:val="center"/>
        <w:rPr>
          <w:sz w:val="22"/>
          <w:szCs w:val="22"/>
        </w:rPr>
      </w:pPr>
    </w:p>
    <w:p w:rsidR="003846E4" w:rsidRDefault="003846E4" w:rsidP="003846E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RESULTADO </w:t>
      </w:r>
      <w:r>
        <w:rPr>
          <w:b/>
          <w:bCs/>
          <w:sz w:val="22"/>
          <w:szCs w:val="22"/>
        </w:rPr>
        <w:t>FINAL</w:t>
      </w:r>
      <w:r>
        <w:rPr>
          <w:b/>
          <w:bCs/>
          <w:sz w:val="22"/>
          <w:szCs w:val="22"/>
        </w:rPr>
        <w:t xml:space="preserve"> DA HABILITAÇÃO</w:t>
      </w:r>
    </w:p>
    <w:p w:rsidR="003846E4" w:rsidRDefault="003846E4" w:rsidP="003846E4">
      <w:pPr>
        <w:pStyle w:val="Default"/>
        <w:rPr>
          <w:sz w:val="22"/>
          <w:szCs w:val="22"/>
        </w:rPr>
      </w:pPr>
    </w:p>
    <w:p w:rsidR="003846E4" w:rsidRDefault="003846E4" w:rsidP="003846E4">
      <w:pPr>
        <w:pStyle w:val="Default"/>
        <w:rPr>
          <w:sz w:val="22"/>
          <w:szCs w:val="22"/>
        </w:rPr>
      </w:pPr>
    </w:p>
    <w:p w:rsidR="003846E4" w:rsidRDefault="003846E4" w:rsidP="003846E4">
      <w:pPr>
        <w:pStyle w:val="Default"/>
        <w:jc w:val="both"/>
        <w:rPr>
          <w:sz w:val="22"/>
          <w:szCs w:val="22"/>
        </w:rPr>
      </w:pPr>
    </w:p>
    <w:p w:rsidR="003846E4" w:rsidRDefault="003846E4" w:rsidP="003846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Secretaria Municipal das Culturas (SMC) e a Fundação de Arte de Niterói (FAN) tornam público o resultado </w:t>
      </w:r>
      <w:r>
        <w:rPr>
          <w:sz w:val="22"/>
          <w:szCs w:val="22"/>
        </w:rPr>
        <w:t>final</w:t>
      </w:r>
      <w:r>
        <w:rPr>
          <w:sz w:val="22"/>
          <w:szCs w:val="22"/>
        </w:rPr>
        <w:t xml:space="preserve"> de habilitação dos projetos inscritos no Edital de Ações Locais (nº 08/2018). As condições de habilitação e inabilitação estão descritas no item 8 do edital. De acordo com o item 8.5 do referido edital, c</w:t>
      </w:r>
      <w:r>
        <w:rPr>
          <w:sz w:val="22"/>
          <w:szCs w:val="22"/>
        </w:rPr>
        <w:t>oube</w:t>
      </w:r>
      <w:r>
        <w:rPr>
          <w:sz w:val="22"/>
          <w:szCs w:val="22"/>
        </w:rPr>
        <w:t xml:space="preserve"> pedido de recurso, que p</w:t>
      </w:r>
      <w:r>
        <w:rPr>
          <w:sz w:val="22"/>
          <w:szCs w:val="22"/>
        </w:rPr>
        <w:t>ôde</w:t>
      </w:r>
      <w:r>
        <w:rPr>
          <w:sz w:val="22"/>
          <w:szCs w:val="22"/>
        </w:rPr>
        <w:t xml:space="preserve"> ser entregue até </w:t>
      </w:r>
      <w:r>
        <w:rPr>
          <w:sz w:val="22"/>
          <w:szCs w:val="22"/>
        </w:rPr>
        <w:t>terceiro</w:t>
      </w:r>
      <w:r>
        <w:rPr>
          <w:sz w:val="22"/>
          <w:szCs w:val="22"/>
        </w:rPr>
        <w:t xml:space="preserve"> dia út</w:t>
      </w:r>
      <w:r>
        <w:rPr>
          <w:sz w:val="22"/>
          <w:szCs w:val="22"/>
        </w:rPr>
        <w:t>il</w:t>
      </w:r>
      <w:r>
        <w:rPr>
          <w:sz w:val="22"/>
          <w:szCs w:val="22"/>
        </w:rPr>
        <w:t xml:space="preserve">, contados a partir do dia subsequente à publicação do resultado da Habilitação. </w:t>
      </w:r>
    </w:p>
    <w:p w:rsidR="00A309E8" w:rsidRDefault="00A309E8" w:rsidP="003846E4">
      <w:pPr>
        <w:pStyle w:val="Default"/>
        <w:jc w:val="both"/>
        <w:rPr>
          <w:sz w:val="22"/>
          <w:szCs w:val="22"/>
        </w:rPr>
      </w:pPr>
    </w:p>
    <w:p w:rsidR="00A309E8" w:rsidRDefault="00A309E8" w:rsidP="003846E4">
      <w:pPr>
        <w:pStyle w:val="Default"/>
        <w:jc w:val="both"/>
        <w:rPr>
          <w:sz w:val="22"/>
          <w:szCs w:val="22"/>
        </w:rPr>
      </w:pPr>
    </w:p>
    <w:p w:rsidR="003846E4" w:rsidRDefault="00A309E8" w:rsidP="003846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PROPOSTAS HABILITADAS:</w:t>
      </w:r>
    </w:p>
    <w:p w:rsidR="003846E4" w:rsidRDefault="003846E4" w:rsidP="003846E4">
      <w:pPr>
        <w:pStyle w:val="Default"/>
        <w:rPr>
          <w:sz w:val="22"/>
          <w:szCs w:val="22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228"/>
        <w:gridCol w:w="4720"/>
        <w:gridCol w:w="3799"/>
      </w:tblGrid>
      <w:tr w:rsidR="00A309E8" w:rsidRPr="00A309E8" w:rsidTr="007E35A3">
        <w:trPr>
          <w:trHeight w:val="526"/>
        </w:trPr>
        <w:tc>
          <w:tcPr>
            <w:tcW w:w="1228" w:type="dxa"/>
            <w:vAlign w:val="center"/>
          </w:tcPr>
          <w:p w:rsidR="00A309E8" w:rsidRPr="00A309E8" w:rsidRDefault="00A309E8" w:rsidP="00A309E8">
            <w:pPr>
              <w:jc w:val="center"/>
              <w:rPr>
                <w:b/>
              </w:rPr>
            </w:pPr>
            <w:r w:rsidRPr="00A309E8">
              <w:rPr>
                <w:b/>
              </w:rPr>
              <w:t>N</w:t>
            </w:r>
            <w:r w:rsidRPr="00A309E8">
              <w:rPr>
                <w:b/>
                <w:vertAlign w:val="superscript"/>
              </w:rPr>
              <w:t>o</w:t>
            </w:r>
            <w:r w:rsidRPr="00A309E8">
              <w:rPr>
                <w:b/>
              </w:rPr>
              <w:t xml:space="preserve"> DE INSCRIÇÃO</w:t>
            </w:r>
          </w:p>
        </w:tc>
        <w:tc>
          <w:tcPr>
            <w:tcW w:w="4720" w:type="dxa"/>
            <w:vAlign w:val="center"/>
          </w:tcPr>
          <w:p w:rsidR="00A309E8" w:rsidRPr="00A309E8" w:rsidRDefault="00A309E8" w:rsidP="00A309E8">
            <w:pPr>
              <w:jc w:val="center"/>
              <w:rPr>
                <w:b/>
              </w:rPr>
            </w:pPr>
            <w:r w:rsidRPr="00A309E8">
              <w:rPr>
                <w:b/>
              </w:rPr>
              <w:t>AÇÃO LOCAL</w:t>
            </w:r>
          </w:p>
        </w:tc>
        <w:tc>
          <w:tcPr>
            <w:tcW w:w="3799" w:type="dxa"/>
            <w:vAlign w:val="center"/>
          </w:tcPr>
          <w:p w:rsidR="00A309E8" w:rsidRPr="00A309E8" w:rsidRDefault="00A309E8" w:rsidP="00A309E8">
            <w:pPr>
              <w:jc w:val="center"/>
              <w:rPr>
                <w:b/>
              </w:rPr>
            </w:pPr>
            <w:r w:rsidRPr="00A309E8">
              <w:rPr>
                <w:b/>
              </w:rPr>
              <w:t>REPRESENTANTE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04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Raízes do Bairro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Ronaldo Pimentel da Silva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05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Teatro </w:t>
            </w:r>
            <w:proofErr w:type="gramStart"/>
            <w:r w:rsidRPr="00A309E8">
              <w:t>para Todos</w:t>
            </w:r>
            <w:proofErr w:type="gram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Izaque</w:t>
            </w:r>
            <w:proofErr w:type="spellEnd"/>
            <w:r w:rsidRPr="00A309E8">
              <w:t xml:space="preserve"> Conceição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06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Lixo Show – Ação Socioambientais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Denise David Fernandes Quintas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07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Niterói </w:t>
            </w:r>
            <w:proofErr w:type="spellStart"/>
            <w:r w:rsidRPr="00A309E8">
              <w:t>Strings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Evyênia</w:t>
            </w:r>
            <w:proofErr w:type="spellEnd"/>
            <w:r w:rsidRPr="00A309E8">
              <w:t xml:space="preserve"> </w:t>
            </w:r>
            <w:proofErr w:type="spellStart"/>
            <w:r w:rsidRPr="00A309E8">
              <w:t>Taynara</w:t>
            </w:r>
            <w:proofErr w:type="spellEnd"/>
            <w:r w:rsidRPr="00A309E8">
              <w:t xml:space="preserve"> Sales dos Santos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08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Slam</w:t>
            </w:r>
            <w:proofErr w:type="spellEnd"/>
            <w:r w:rsidRPr="00A309E8">
              <w:t xml:space="preserve"> – Território Vivo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Kássia</w:t>
            </w:r>
            <w:proofErr w:type="spellEnd"/>
            <w:r w:rsidRPr="00A309E8">
              <w:t xml:space="preserve"> Fonseca </w:t>
            </w:r>
            <w:proofErr w:type="spellStart"/>
            <w:r w:rsidRPr="00A309E8">
              <w:t>Rapella</w:t>
            </w:r>
            <w:proofErr w:type="spellEnd"/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10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Projeto </w:t>
            </w:r>
            <w:proofErr w:type="spellStart"/>
            <w:r w:rsidRPr="00A309E8">
              <w:t>EducaSamba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Carlos Evandro Viana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11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Manifestação Artística/Cultura e Juventude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Fernando Brasil Azevedo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12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Natal da Comunidade do Bumba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Maria das Graças Molina de Araújo Pinto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13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Grupo de Teatro do Oprimido Pirei na </w:t>
            </w:r>
            <w:proofErr w:type="spellStart"/>
            <w:r w:rsidRPr="00A309E8">
              <w:t>Cenna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Alessandro da Silva Conceição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14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Mulheres na Ciência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Luiza Silveira de Sá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15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Projeto Gingou é Capoeira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Tassiana</w:t>
            </w:r>
            <w:proofErr w:type="spellEnd"/>
            <w:r w:rsidRPr="00A309E8">
              <w:t xml:space="preserve"> Beatriz da S. Ribeiro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16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Espaço de Cultura “A Casa”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Angela</w:t>
            </w:r>
            <w:proofErr w:type="spellEnd"/>
            <w:r w:rsidRPr="00A309E8">
              <w:t xml:space="preserve"> Matilde Lombardo Pereira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17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Coletivo </w:t>
            </w:r>
            <w:proofErr w:type="spellStart"/>
            <w:r w:rsidRPr="00A309E8">
              <w:t>Cocairé</w:t>
            </w:r>
            <w:proofErr w:type="spellEnd"/>
            <w:r w:rsidRPr="00A309E8">
              <w:t xml:space="preserve"> da Companhia Mãos Calejadas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Itacy</w:t>
            </w:r>
            <w:proofErr w:type="spellEnd"/>
            <w:r w:rsidRPr="00A309E8">
              <w:t xml:space="preserve"> Guaçu Cunha Figueiredo (</w:t>
            </w:r>
            <w:proofErr w:type="spellStart"/>
            <w:r w:rsidRPr="00A309E8">
              <w:t>Sidel</w:t>
            </w:r>
            <w:proofErr w:type="spellEnd"/>
            <w:r w:rsidRPr="00A309E8">
              <w:t xml:space="preserve"> Trindade)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18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Cultura Popular, Educação e Diversidade Cultural Brasileira: o </w:t>
            </w:r>
            <w:proofErr w:type="spellStart"/>
            <w:r w:rsidRPr="00A309E8">
              <w:t>Maculelê</w:t>
            </w:r>
            <w:proofErr w:type="spellEnd"/>
            <w:r w:rsidRPr="00A309E8">
              <w:t xml:space="preserve"> e o Samba de Roda em Niterói.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Paulo Cesar da Silva Souza</w:t>
            </w:r>
          </w:p>
        </w:tc>
      </w:tr>
      <w:tr w:rsidR="00A309E8" w:rsidRPr="00A309E8" w:rsidTr="00A309E8">
        <w:trPr>
          <w:trHeight w:val="164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19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Intervenção Literária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Tatiana de Paula Souza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20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Roda Cultural da Cantareira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Eduardo </w:t>
            </w:r>
            <w:proofErr w:type="spellStart"/>
            <w:r w:rsidRPr="00A309E8">
              <w:t>Vikthor</w:t>
            </w:r>
            <w:proofErr w:type="spellEnd"/>
            <w:r w:rsidRPr="00A309E8">
              <w:t xml:space="preserve"> Rodrigues Mendonça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21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Biblioteca de Aulas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Cleyson</w:t>
            </w:r>
            <w:proofErr w:type="spellEnd"/>
            <w:r w:rsidRPr="00A309E8">
              <w:t xml:space="preserve"> </w:t>
            </w:r>
            <w:proofErr w:type="spellStart"/>
            <w:r w:rsidRPr="00A309E8">
              <w:t>Mellegari</w:t>
            </w:r>
            <w:proofErr w:type="spellEnd"/>
            <w:r w:rsidRPr="00A309E8">
              <w:t xml:space="preserve"> Borges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22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 Arte como Objeto de Transformação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Elizete Ferreira Mascarenhas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23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Tapete Literário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Fernando Trajano dos Santos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25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Projeto Social Educar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Alex dos Santos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26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Debates Projeções e Varais Fotográficos Públicos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Marcello </w:t>
            </w:r>
            <w:proofErr w:type="spellStart"/>
            <w:r w:rsidRPr="00A309E8">
              <w:t>Almo</w:t>
            </w:r>
            <w:proofErr w:type="spellEnd"/>
            <w:r w:rsidRPr="00A309E8">
              <w:t xml:space="preserve"> Dantas de Oliveira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lastRenderedPageBreak/>
              <w:t>27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Kisoma</w:t>
            </w:r>
            <w:proofErr w:type="spellEnd"/>
            <w:r w:rsidRPr="00A309E8">
              <w:t xml:space="preserve"> Ginga de Corpo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Itamar da Conceição Magalhães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28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Desfile Solidário 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Patricia</w:t>
            </w:r>
            <w:proofErr w:type="spellEnd"/>
            <w:r w:rsidRPr="00A309E8">
              <w:t xml:space="preserve"> </w:t>
            </w:r>
            <w:proofErr w:type="spellStart"/>
            <w:r w:rsidRPr="00A309E8">
              <w:t>Ohkawa</w:t>
            </w:r>
            <w:proofErr w:type="spellEnd"/>
            <w:r w:rsidRPr="00A309E8">
              <w:t xml:space="preserve"> </w:t>
            </w:r>
            <w:proofErr w:type="spellStart"/>
            <w:r w:rsidRPr="00A309E8">
              <w:t>Hoida</w:t>
            </w:r>
            <w:proofErr w:type="spellEnd"/>
            <w:r w:rsidRPr="00A309E8">
              <w:t>.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29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Bazar Atelier 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Juliana </w:t>
            </w:r>
            <w:proofErr w:type="spellStart"/>
            <w:r w:rsidRPr="00A309E8">
              <w:t>Pacini</w:t>
            </w:r>
            <w:proofErr w:type="spellEnd"/>
            <w:r w:rsidRPr="00A309E8">
              <w:t xml:space="preserve"> Pena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31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ABC Dança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Luã</w:t>
            </w:r>
            <w:proofErr w:type="spellEnd"/>
            <w:r w:rsidRPr="00A309E8">
              <w:t xml:space="preserve"> Lima Ribeiro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32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Feiras Agroecológicas – AFFA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Sonia Maria da Silva Faria Rodrigues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33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Casa Museu Rancho Verde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Hernandes Jose da Silva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35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Espetáculo – Oficina Encantos da Roseira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Viviane Maria de Brito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36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Baile da UG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Matheus Elizeu Cabral Felipe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37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Música e Poesia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tabs>
                <w:tab w:val="right" w:pos="2903"/>
              </w:tabs>
              <w:jc w:val="both"/>
            </w:pPr>
            <w:r w:rsidRPr="00A309E8">
              <w:t xml:space="preserve">Wagner </w:t>
            </w:r>
            <w:proofErr w:type="spellStart"/>
            <w:r w:rsidRPr="00A309E8">
              <w:t>Luis</w:t>
            </w:r>
            <w:proofErr w:type="spellEnd"/>
            <w:r w:rsidRPr="00A309E8">
              <w:t xml:space="preserve"> Oliveira dos Santos</w:t>
            </w:r>
            <w:r w:rsidRPr="00A309E8">
              <w:tab/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38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Campanha Capoeirista Sangue Bom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tabs>
                <w:tab w:val="right" w:pos="2903"/>
              </w:tabs>
              <w:jc w:val="both"/>
            </w:pPr>
            <w:r w:rsidRPr="00A309E8">
              <w:t>Tereza Fabiana de Oliveira Paula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39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Projeto Natal Mais Solidário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Roberta Salles França Pereira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40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Teatro como Bichos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Andréa Terra de Onofre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41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Art</w:t>
            </w:r>
            <w:proofErr w:type="spellEnd"/>
            <w:r w:rsidRPr="00A309E8">
              <w:t xml:space="preserve"> e Saúde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Rita de Cássia Gouveia de Oliveira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42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Roda de Capoeira Essência da Liberdade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Maria Aparecida Almeida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43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Experimentalismo Brabo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Leonardo de Souza Melo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44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Ocupação Centro Cultural Conexão Favela e Arte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Wallace Costa Gomes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45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Projeto Musical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Diego Dos Santos Braga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47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Presente de </w:t>
            </w:r>
            <w:proofErr w:type="spellStart"/>
            <w:r w:rsidRPr="00A309E8">
              <w:t>Yemanjá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Tania Maria Gomes Rodrigues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48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Grupo Teatro Novo/Oficinas de Teatro para pessoas com deficiência intelectual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Rubens </w:t>
            </w:r>
            <w:proofErr w:type="spellStart"/>
            <w:r w:rsidRPr="00A309E8">
              <w:t>Emerick</w:t>
            </w:r>
            <w:proofErr w:type="spellEnd"/>
            <w:r w:rsidRPr="00A309E8">
              <w:t xml:space="preserve"> </w:t>
            </w:r>
            <w:proofErr w:type="spellStart"/>
            <w:r w:rsidRPr="00A309E8">
              <w:t>Gripp</w:t>
            </w:r>
            <w:proofErr w:type="spellEnd"/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49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Projeto </w:t>
            </w:r>
            <w:proofErr w:type="spellStart"/>
            <w:r w:rsidRPr="00A309E8">
              <w:t>Danser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Marcia Cristina Santos </w:t>
            </w:r>
            <w:proofErr w:type="spellStart"/>
            <w:r w:rsidRPr="00A309E8">
              <w:t>Saban</w:t>
            </w:r>
            <w:proofErr w:type="spellEnd"/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50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Vivências em Música e Memória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Adriana de Holanda Cavalcanti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51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Pré-Universitário Social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Gabriel Costa Lopes Paes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52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Ocupação Comunitária da BEM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Alberto Barcellos Gaspar de Oliveira</w:t>
            </w:r>
          </w:p>
        </w:tc>
      </w:tr>
      <w:tr w:rsidR="00A309E8" w:rsidRPr="00A309E8" w:rsidTr="00A309E8">
        <w:trPr>
          <w:trHeight w:val="52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53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Inventário Participativo de Pessoas e Memórias de Itaipu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Rosilene Augusta da Silva</w:t>
            </w:r>
          </w:p>
        </w:tc>
      </w:tr>
      <w:tr w:rsidR="00A309E8" w:rsidRPr="00A309E8" w:rsidTr="00A309E8">
        <w:trPr>
          <w:trHeight w:val="54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54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Marejada Cultural dos Pescadores Tradicionais da Praia de Itaipu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Mauro Souza Freitas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55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Oficinas de Capoeira “Vem jogar mais eu”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Leandro Augusto da Silva</w:t>
            </w:r>
          </w:p>
        </w:tc>
      </w:tr>
      <w:tr w:rsidR="00A309E8" w:rsidRPr="00A309E8" w:rsidTr="00A309E8">
        <w:trPr>
          <w:trHeight w:val="25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56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Jogos Tradicionais da Comunidade de Pescadores Artesanais de Itaipu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Robson Dutra Santos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57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Dança Cigana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Daisy </w:t>
            </w:r>
            <w:proofErr w:type="spellStart"/>
            <w:r w:rsidRPr="00A309E8">
              <w:t>Lúcide</w:t>
            </w:r>
            <w:proofErr w:type="spellEnd"/>
            <w:r w:rsidRPr="00A309E8">
              <w:t xml:space="preserve"> da Silva Moraes Felizardo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59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Stay</w:t>
            </w:r>
            <w:proofErr w:type="spellEnd"/>
            <w:r w:rsidRPr="00A309E8">
              <w:t xml:space="preserve"> High Co.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Giulia Souza Felix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60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Fórum das Mulheres Negras de Niterói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Ana Cristina dos Santos Duarte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62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Um Brinde à Poesia – Poesia nas Escolas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Carla Soares Faria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63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Samba de Roda/</w:t>
            </w:r>
            <w:proofErr w:type="spellStart"/>
            <w:r w:rsidRPr="00A309E8">
              <w:t>Maculelê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Humberto Salustiano Galdino</w:t>
            </w:r>
          </w:p>
        </w:tc>
      </w:tr>
      <w:tr w:rsidR="00A309E8" w:rsidRPr="00A309E8" w:rsidTr="00A309E8">
        <w:trPr>
          <w:trHeight w:val="13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64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Arte de Cultura; Arte do Palhaço; Cultura Popular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Amanda Soares Costa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65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BaoBab</w:t>
            </w:r>
            <w:proofErr w:type="spellEnd"/>
            <w:r w:rsidRPr="00A309E8">
              <w:t xml:space="preserve"> Reduto Afro Cultural de Niterói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Ruth Sheila Souza Santos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66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Roda Cultural Batalha do Largo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Renata Maria Silva Bernardo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67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Roda Cultural de Santa Bárbara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Diego do Nascimento Machado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69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Tá na Roda é pra Alegrar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Simone Nascimento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70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Oficina de Escultura do Remanso 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Rodrigo José da Costa Mesquita Pedrosa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71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Oficina de Música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Sulamitha</w:t>
            </w:r>
            <w:proofErr w:type="spellEnd"/>
            <w:r w:rsidRPr="00A309E8">
              <w:t xml:space="preserve"> Leal Vianna Soares </w:t>
            </w:r>
            <w:proofErr w:type="spellStart"/>
            <w:r w:rsidRPr="00A309E8">
              <w:t>Kossatz</w:t>
            </w:r>
            <w:proofErr w:type="spellEnd"/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72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Projeto </w:t>
            </w:r>
            <w:proofErr w:type="spellStart"/>
            <w:r w:rsidRPr="00A309E8">
              <w:t>Socioesportivo</w:t>
            </w:r>
            <w:proofErr w:type="spellEnd"/>
            <w:r w:rsidRPr="00A309E8">
              <w:t xml:space="preserve"> Estrela Nascente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Renato Azeredo Pinto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73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Babel 08 Artes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Gilberto de Abreu Junior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75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PreparaNem</w:t>
            </w:r>
            <w:proofErr w:type="spellEnd"/>
            <w:r w:rsidRPr="00A309E8">
              <w:t xml:space="preserve"> Niterói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Ana Carolina Lydia Ferreira Silva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76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Projeto Capoeira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Danieli de Sousa Lima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 xml:space="preserve">77 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Viva Batuque 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Lucas Guimarães </w:t>
            </w:r>
            <w:proofErr w:type="spellStart"/>
            <w:r w:rsidRPr="00A309E8">
              <w:t>Ratto</w:t>
            </w:r>
            <w:proofErr w:type="spellEnd"/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78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Sarau dos Outros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Bruna Barbosa de Carvalho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79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Forrózin</w:t>
            </w:r>
            <w:proofErr w:type="spellEnd"/>
            <w:r w:rsidRPr="00A309E8">
              <w:t xml:space="preserve"> Da Cantareira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William dos Santos Gomes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lastRenderedPageBreak/>
              <w:t>80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CicloExperiência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Luís Ronaldo Gomes de Araújo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81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Tenda de Direitos do Largo da Batalha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Fabiana Batista de Siqueira Xavier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82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Comunicação Comunitária – Jornal ainda não Pensei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Karina Correa Ribeira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83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Coletivo Cultural Reticências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Lucas Tavares </w:t>
            </w:r>
            <w:proofErr w:type="spellStart"/>
            <w:r w:rsidRPr="00A309E8">
              <w:t>Honoratto</w:t>
            </w:r>
            <w:proofErr w:type="spellEnd"/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84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Tire seu Racismo do meu caminho que eu quero passar com a minha Cultura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Victor Hugo Vieira Silva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85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Cinema na Porta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Elmo Fernandes da Silva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86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Presente de Oxum do </w:t>
            </w:r>
            <w:proofErr w:type="spellStart"/>
            <w:r w:rsidRPr="00A309E8">
              <w:t>Gragoatá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Pablo Amorim de Araújo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87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Ensaio Fotográfico pelo Empoderamento da Estética do Jovem Negro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Tawan</w:t>
            </w:r>
            <w:proofErr w:type="spellEnd"/>
            <w:r w:rsidRPr="00A309E8">
              <w:t xml:space="preserve"> Rosa Freitas</w:t>
            </w:r>
          </w:p>
        </w:tc>
      </w:tr>
      <w:tr w:rsidR="00A309E8" w:rsidRPr="00A309E8" w:rsidTr="00A309E8">
        <w:trPr>
          <w:trHeight w:val="271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88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Central de </w:t>
            </w:r>
            <w:proofErr w:type="spellStart"/>
            <w:r w:rsidRPr="00A309E8">
              <w:t>Ogãs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 xml:space="preserve">Mauro César </w:t>
            </w:r>
            <w:proofErr w:type="spellStart"/>
            <w:r w:rsidRPr="00A309E8">
              <w:t>Passeri</w:t>
            </w:r>
            <w:proofErr w:type="spellEnd"/>
          </w:p>
        </w:tc>
      </w:tr>
      <w:tr w:rsidR="00A309E8" w:rsidRPr="00A309E8" w:rsidTr="00A309E8">
        <w:trPr>
          <w:trHeight w:val="186"/>
        </w:trPr>
        <w:tc>
          <w:tcPr>
            <w:tcW w:w="1228" w:type="dxa"/>
            <w:shd w:val="clear" w:color="auto" w:fill="auto"/>
          </w:tcPr>
          <w:p w:rsidR="00A309E8" w:rsidRPr="00A309E8" w:rsidRDefault="00A309E8" w:rsidP="00A309E8">
            <w:pPr>
              <w:jc w:val="center"/>
            </w:pPr>
            <w:r w:rsidRPr="00A309E8">
              <w:t>91</w:t>
            </w:r>
          </w:p>
        </w:tc>
        <w:tc>
          <w:tcPr>
            <w:tcW w:w="4720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proofErr w:type="spellStart"/>
            <w:r w:rsidRPr="00A309E8">
              <w:t>Film</w:t>
            </w:r>
            <w:proofErr w:type="spellEnd"/>
            <w:r w:rsidRPr="00A309E8">
              <w:t xml:space="preserve"> in Brasil</w:t>
            </w:r>
          </w:p>
        </w:tc>
        <w:tc>
          <w:tcPr>
            <w:tcW w:w="3799" w:type="dxa"/>
            <w:shd w:val="clear" w:color="auto" w:fill="auto"/>
          </w:tcPr>
          <w:p w:rsidR="00A309E8" w:rsidRPr="00A309E8" w:rsidRDefault="00A309E8" w:rsidP="00A309E8">
            <w:pPr>
              <w:jc w:val="both"/>
            </w:pPr>
            <w:r w:rsidRPr="00A309E8">
              <w:t>Jefferson Ribeiro Marcelo Aurore</w:t>
            </w:r>
          </w:p>
        </w:tc>
      </w:tr>
    </w:tbl>
    <w:p w:rsidR="003846E4" w:rsidRDefault="003846E4"/>
    <w:p w:rsidR="00A309E8" w:rsidRDefault="00A309E8">
      <w:r>
        <w:t>PROPOSTAS INABILITADAS: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222"/>
        <w:gridCol w:w="4698"/>
        <w:gridCol w:w="3827"/>
      </w:tblGrid>
      <w:tr w:rsidR="00A309E8" w:rsidRPr="00A309E8" w:rsidTr="007E35A3">
        <w:tc>
          <w:tcPr>
            <w:tcW w:w="1222" w:type="dxa"/>
            <w:vAlign w:val="center"/>
          </w:tcPr>
          <w:p w:rsidR="00A309E8" w:rsidRPr="00A309E8" w:rsidRDefault="00A309E8" w:rsidP="00A309E8">
            <w:pPr>
              <w:spacing w:after="160" w:line="259" w:lineRule="auto"/>
              <w:jc w:val="center"/>
              <w:rPr>
                <w:b/>
              </w:rPr>
            </w:pPr>
            <w:r w:rsidRPr="00A309E8">
              <w:rPr>
                <w:b/>
              </w:rPr>
              <w:t>N</w:t>
            </w:r>
            <w:r w:rsidRPr="00A309E8">
              <w:rPr>
                <w:b/>
                <w:vertAlign w:val="superscript"/>
              </w:rPr>
              <w:t>o</w:t>
            </w:r>
            <w:r w:rsidRPr="00A309E8">
              <w:rPr>
                <w:b/>
              </w:rPr>
              <w:t xml:space="preserve"> DE INSCRIÇÃO</w:t>
            </w:r>
          </w:p>
        </w:tc>
        <w:tc>
          <w:tcPr>
            <w:tcW w:w="4698" w:type="dxa"/>
            <w:vAlign w:val="center"/>
          </w:tcPr>
          <w:p w:rsidR="00A309E8" w:rsidRPr="00A309E8" w:rsidRDefault="00A309E8" w:rsidP="00A309E8">
            <w:pPr>
              <w:spacing w:after="160" w:line="259" w:lineRule="auto"/>
              <w:jc w:val="center"/>
              <w:rPr>
                <w:b/>
              </w:rPr>
            </w:pPr>
            <w:r w:rsidRPr="00A309E8">
              <w:rPr>
                <w:b/>
              </w:rPr>
              <w:t>AÇÃO LOCAL</w:t>
            </w:r>
          </w:p>
        </w:tc>
        <w:tc>
          <w:tcPr>
            <w:tcW w:w="3827" w:type="dxa"/>
            <w:vAlign w:val="center"/>
          </w:tcPr>
          <w:p w:rsidR="00A309E8" w:rsidRPr="00A309E8" w:rsidRDefault="00A309E8" w:rsidP="00A309E8">
            <w:pPr>
              <w:spacing w:after="160" w:line="259" w:lineRule="auto"/>
              <w:jc w:val="center"/>
              <w:rPr>
                <w:b/>
              </w:rPr>
            </w:pPr>
            <w:r w:rsidRPr="00A309E8">
              <w:rPr>
                <w:b/>
              </w:rPr>
              <w:t>REPRESENTANTE</w:t>
            </w:r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03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proofErr w:type="spellStart"/>
            <w:r w:rsidRPr="00A309E8">
              <w:t>Esctin</w:t>
            </w:r>
            <w:proofErr w:type="spellEnd"/>
            <w:r w:rsidRPr="00A309E8">
              <w:t>/ Encontro Social Cultural Teatral Independente de Niterói</w:t>
            </w:r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Anselmo Fernandes de Almeida</w:t>
            </w:r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24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Rua do Samba</w:t>
            </w:r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Sidnei dos Santos</w:t>
            </w:r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30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 xml:space="preserve">Teatro ao alcance </w:t>
            </w:r>
            <w:proofErr w:type="gramStart"/>
            <w:r w:rsidRPr="00A309E8">
              <w:t>de Todos</w:t>
            </w:r>
            <w:proofErr w:type="gramEnd"/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proofErr w:type="spellStart"/>
            <w:r w:rsidRPr="00A309E8">
              <w:t>Lobianco</w:t>
            </w:r>
            <w:proofErr w:type="spellEnd"/>
            <w:r w:rsidRPr="00A309E8">
              <w:t xml:space="preserve"> Produções</w:t>
            </w:r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46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Oficina de Expressão Teatral em Espaços Abertos para Todos</w:t>
            </w:r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Paulo Cruz Junior.</w:t>
            </w:r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+.</w:t>
            </w:r>
          </w:p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61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proofErr w:type="spellStart"/>
            <w:r w:rsidRPr="00A309E8">
              <w:t>Isoporzinho</w:t>
            </w:r>
            <w:proofErr w:type="spellEnd"/>
            <w:r w:rsidRPr="00A309E8">
              <w:t xml:space="preserve"> Dança e Brilho</w:t>
            </w:r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 xml:space="preserve">Lia </w:t>
            </w:r>
            <w:proofErr w:type="spellStart"/>
            <w:r w:rsidRPr="00A309E8">
              <w:t>Fedeci</w:t>
            </w:r>
            <w:proofErr w:type="spellEnd"/>
            <w:r w:rsidRPr="00A309E8">
              <w:t xml:space="preserve"> Araújo</w:t>
            </w:r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68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Valorização da Matriz da Diversidade Cultural Brasileira</w:t>
            </w:r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 xml:space="preserve">Daniel Bittencourt </w:t>
            </w:r>
            <w:proofErr w:type="spellStart"/>
            <w:r w:rsidRPr="00A309E8">
              <w:t>Scisinio</w:t>
            </w:r>
            <w:proofErr w:type="spellEnd"/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71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Oficina de Música</w:t>
            </w:r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proofErr w:type="spellStart"/>
            <w:r w:rsidRPr="00A309E8">
              <w:t>Sulamitha</w:t>
            </w:r>
            <w:proofErr w:type="spellEnd"/>
            <w:r w:rsidRPr="00A309E8">
              <w:t xml:space="preserve"> Leal Vianna Soares </w:t>
            </w:r>
            <w:proofErr w:type="spellStart"/>
            <w:r w:rsidRPr="00A309E8">
              <w:t>Kossatz</w:t>
            </w:r>
            <w:proofErr w:type="spellEnd"/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74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Divulgação da África no Brasil</w:t>
            </w:r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 xml:space="preserve">Pedro Alfredo </w:t>
            </w:r>
            <w:proofErr w:type="spellStart"/>
            <w:r w:rsidRPr="00A309E8">
              <w:t>Kibinda</w:t>
            </w:r>
            <w:proofErr w:type="spellEnd"/>
            <w:r w:rsidRPr="00A309E8">
              <w:t xml:space="preserve"> </w:t>
            </w:r>
            <w:proofErr w:type="spellStart"/>
            <w:r w:rsidRPr="00A309E8">
              <w:t>Kuassa</w:t>
            </w:r>
            <w:proofErr w:type="spellEnd"/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89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 xml:space="preserve">O Círculo, Coletivo </w:t>
            </w:r>
            <w:proofErr w:type="spellStart"/>
            <w:r w:rsidRPr="00A309E8">
              <w:t>Bambolístico</w:t>
            </w:r>
            <w:proofErr w:type="spellEnd"/>
            <w:r w:rsidRPr="00A309E8">
              <w:t xml:space="preserve"> Independente</w:t>
            </w:r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Luíza Carioca Sampaio</w:t>
            </w:r>
          </w:p>
        </w:tc>
      </w:tr>
      <w:tr w:rsidR="00A309E8" w:rsidRPr="00A309E8" w:rsidTr="007E35A3">
        <w:tc>
          <w:tcPr>
            <w:tcW w:w="1222" w:type="dxa"/>
          </w:tcPr>
          <w:p w:rsidR="00A309E8" w:rsidRPr="00A309E8" w:rsidRDefault="00A309E8" w:rsidP="00A309E8">
            <w:pPr>
              <w:spacing w:after="160" w:line="259" w:lineRule="auto"/>
              <w:jc w:val="center"/>
            </w:pPr>
            <w:r w:rsidRPr="00A309E8">
              <w:t>90</w:t>
            </w:r>
          </w:p>
        </w:tc>
        <w:tc>
          <w:tcPr>
            <w:tcW w:w="4698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r w:rsidRPr="00A309E8">
              <w:t>Empreende Região Oceânica</w:t>
            </w:r>
          </w:p>
        </w:tc>
        <w:tc>
          <w:tcPr>
            <w:tcW w:w="3827" w:type="dxa"/>
          </w:tcPr>
          <w:p w:rsidR="00A309E8" w:rsidRPr="00A309E8" w:rsidRDefault="00A309E8" w:rsidP="00A309E8">
            <w:pPr>
              <w:spacing w:after="160" w:line="259" w:lineRule="auto"/>
              <w:jc w:val="both"/>
            </w:pPr>
            <w:proofErr w:type="spellStart"/>
            <w:r w:rsidRPr="00A309E8">
              <w:t>Marcelle</w:t>
            </w:r>
            <w:proofErr w:type="spellEnd"/>
            <w:r w:rsidRPr="00A309E8">
              <w:t xml:space="preserve"> Rebelo de Mendonça</w:t>
            </w:r>
          </w:p>
        </w:tc>
      </w:tr>
    </w:tbl>
    <w:p w:rsidR="00A309E8" w:rsidRDefault="00A309E8"/>
    <w:p w:rsidR="00A309E8" w:rsidRDefault="00A309E8">
      <w:bookmarkStart w:id="0" w:name="_GoBack"/>
      <w:bookmarkEnd w:id="0"/>
    </w:p>
    <w:p w:rsidR="00A309E8" w:rsidRDefault="00A309E8" w:rsidP="00A309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previsto no item 8.1. do edital, a comissão de habilitação foi indicada pelo Presidente da FAN e composta por equipe da SMC/FAN. Integraram a comissão de habilitação os seguintes membros: </w:t>
      </w:r>
    </w:p>
    <w:p w:rsidR="00A309E8" w:rsidRDefault="00A309E8" w:rsidP="00A309E8">
      <w:pPr>
        <w:pStyle w:val="Default"/>
        <w:rPr>
          <w:sz w:val="22"/>
          <w:szCs w:val="22"/>
        </w:rPr>
      </w:pPr>
    </w:p>
    <w:p w:rsidR="00A309E8" w:rsidRDefault="00A309E8" w:rsidP="00A309E8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1- Camille Monteiro Tosta Pereira – Matrícula 170465 </w:t>
      </w:r>
    </w:p>
    <w:p w:rsidR="00A309E8" w:rsidRDefault="00A309E8" w:rsidP="00A309E8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2- Marcio Samuel </w:t>
      </w:r>
      <w:proofErr w:type="spellStart"/>
      <w:r>
        <w:rPr>
          <w:sz w:val="22"/>
          <w:szCs w:val="22"/>
        </w:rPr>
        <w:t>Kerbel</w:t>
      </w:r>
      <w:proofErr w:type="spellEnd"/>
      <w:r>
        <w:rPr>
          <w:sz w:val="22"/>
          <w:szCs w:val="22"/>
        </w:rPr>
        <w:t xml:space="preserve"> Figueiredo – Matrícula 170405 </w:t>
      </w:r>
    </w:p>
    <w:p w:rsidR="00A309E8" w:rsidRDefault="00A309E8" w:rsidP="00A309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3- </w:t>
      </w:r>
      <w:proofErr w:type="spellStart"/>
      <w:r>
        <w:rPr>
          <w:sz w:val="22"/>
          <w:szCs w:val="22"/>
        </w:rPr>
        <w:t>Volmira</w:t>
      </w:r>
      <w:proofErr w:type="spellEnd"/>
      <w:r>
        <w:rPr>
          <w:sz w:val="22"/>
          <w:szCs w:val="22"/>
        </w:rPr>
        <w:t xml:space="preserve"> Teresa Veras Salgado – Matrícula 10/7800045-5 </w:t>
      </w:r>
    </w:p>
    <w:p w:rsidR="00A309E8" w:rsidRDefault="00A309E8"/>
    <w:sectPr w:rsidR="00A30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E4"/>
    <w:rsid w:val="003846E4"/>
    <w:rsid w:val="00A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F467B0"/>
  <w15:chartTrackingRefBased/>
  <w15:docId w15:val="{FCC80614-9AAA-472D-AD28-36D8AAF7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8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46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6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3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2019-02-11T14:54:00Z</dcterms:created>
  <dcterms:modified xsi:type="dcterms:W3CDTF">2019-02-11T15:12:00Z</dcterms:modified>
</cp:coreProperties>
</file>