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0D13" w14:textId="77777777" w:rsidR="009B0F77" w:rsidRPr="00B7674F" w:rsidRDefault="009B0F77" w:rsidP="00472CBF">
      <w:pPr>
        <w:spacing w:after="0"/>
        <w:ind w:left="-567" w:firstLine="567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noProof/>
          <w:color w:val="auto"/>
          <w:lang w:bidi="ar-SA"/>
        </w:rPr>
        <w:drawing>
          <wp:inline distT="0" distB="0" distL="0" distR="0" wp14:anchorId="43D2C8AF" wp14:editId="0869CC33">
            <wp:extent cx="3746966" cy="1007706"/>
            <wp:effectExtent l="0" t="0" r="6350" b="2540"/>
            <wp:docPr id="2" name="Imagem 2" descr="Secretaria de Cultura de NiterÃ³i / FundaÃ§Ã£o de Artes de NiterÃ³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 de Cultura de NiterÃ³i / FundaÃ§Ã£o de Artes de NiterÃ³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24" cy="10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5818E83" w14:textId="77777777" w:rsidR="009B0F77" w:rsidRPr="00B7674F" w:rsidRDefault="009B0F77" w:rsidP="0062061A">
      <w:pPr>
        <w:spacing w:after="0" w:line="240" w:lineRule="auto"/>
        <w:ind w:left="-567" w:firstLine="567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644EDC4" w14:textId="77777777" w:rsidR="00CE3932" w:rsidRPr="00B7674F" w:rsidRDefault="00CE3932" w:rsidP="0062061A">
      <w:pPr>
        <w:spacing w:after="0" w:line="240" w:lineRule="auto"/>
        <w:ind w:left="-567" w:firstLine="567"/>
        <w:jc w:val="center"/>
        <w:rPr>
          <w:color w:val="auto"/>
          <w:sz w:val="24"/>
          <w:szCs w:val="24"/>
        </w:rPr>
      </w:pPr>
      <w:r w:rsidRPr="00B7674F">
        <w:rPr>
          <w:b/>
          <w:color w:val="auto"/>
          <w:sz w:val="24"/>
          <w:szCs w:val="24"/>
        </w:rPr>
        <w:t>PREFEITURA MUNICIPAL DE NITERÓI</w:t>
      </w:r>
    </w:p>
    <w:p w14:paraId="3D623831" w14:textId="77777777" w:rsidR="00CE3932" w:rsidRPr="00B7674F" w:rsidRDefault="00CE3932" w:rsidP="0062061A">
      <w:pPr>
        <w:spacing w:after="0" w:line="240" w:lineRule="auto"/>
        <w:jc w:val="center"/>
        <w:rPr>
          <w:color w:val="auto"/>
          <w:sz w:val="24"/>
          <w:szCs w:val="24"/>
        </w:rPr>
      </w:pPr>
      <w:r w:rsidRPr="00B7674F">
        <w:rPr>
          <w:b/>
          <w:color w:val="auto"/>
          <w:sz w:val="24"/>
          <w:szCs w:val="24"/>
        </w:rPr>
        <w:t>SECRETARIA MUNICIPAL DAS CULTURAS</w:t>
      </w:r>
    </w:p>
    <w:p w14:paraId="7C128E48" w14:textId="77777777" w:rsidR="00CE3932" w:rsidRPr="00B7674F" w:rsidRDefault="00CE3932" w:rsidP="0062061A">
      <w:pPr>
        <w:spacing w:after="0" w:line="240" w:lineRule="auto"/>
        <w:jc w:val="center"/>
        <w:rPr>
          <w:color w:val="auto"/>
          <w:sz w:val="24"/>
          <w:szCs w:val="24"/>
        </w:rPr>
      </w:pPr>
      <w:r w:rsidRPr="00B7674F">
        <w:rPr>
          <w:b/>
          <w:color w:val="auto"/>
          <w:sz w:val="24"/>
          <w:szCs w:val="24"/>
        </w:rPr>
        <w:t>FUNDAÇÃO DE ARTE DE NITERÓI</w:t>
      </w:r>
    </w:p>
    <w:p w14:paraId="0A6A57DD" w14:textId="77777777" w:rsidR="00CE3932" w:rsidRPr="00B7674F" w:rsidRDefault="00CE3932" w:rsidP="00405FF1">
      <w:pPr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52B2FA0E" w14:textId="77777777" w:rsidR="00C71112" w:rsidRDefault="00C71112" w:rsidP="00C7111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Theme="minorHAnsi" w:eastAsiaTheme="minorHAnsi" w:hAnsiTheme="minorHAnsi" w:cstheme="minorBidi"/>
          <w:b/>
          <w:bCs/>
          <w:color w:val="auto"/>
          <w:lang w:bidi="ar-SA"/>
        </w:rPr>
      </w:pPr>
      <w:r>
        <w:rPr>
          <w:b/>
          <w:bCs/>
        </w:rPr>
        <w:t>EDITAL CULTURAL DE CHAMADA PÚBLICA / FAN Nº 09 / 2019</w:t>
      </w:r>
    </w:p>
    <w:p w14:paraId="372FD303" w14:textId="77777777" w:rsidR="00C71112" w:rsidRDefault="00C71112" w:rsidP="00C71112">
      <w:pPr>
        <w:shd w:val="clear" w:color="auto" w:fill="FFFFFF"/>
        <w:tabs>
          <w:tab w:val="num" w:pos="720"/>
        </w:tabs>
        <w:spacing w:after="0" w:line="240" w:lineRule="auto"/>
        <w:ind w:left="945" w:hanging="360"/>
        <w:jc w:val="center"/>
        <w:rPr>
          <w:b/>
          <w:bCs/>
        </w:rPr>
      </w:pPr>
      <w:r>
        <w:rPr>
          <w:b/>
          <w:bCs/>
        </w:rPr>
        <w:t xml:space="preserve">CHAMADA PÚBLICA PARA O EDITAL DE SELEÇÃO DE PONTOS DE CULTURA E PONTÕES DE CULTURA – REDE CULTURA VIVA  </w:t>
      </w:r>
    </w:p>
    <w:p w14:paraId="001C6FED" w14:textId="77777777" w:rsidR="00CE3932" w:rsidRPr="00B7674F" w:rsidRDefault="00CE3932" w:rsidP="004C4829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DFE930A" w14:textId="77777777" w:rsidR="00CE3932" w:rsidRPr="00B7674F" w:rsidRDefault="00CE3932" w:rsidP="004C4829">
      <w:pPr>
        <w:spacing w:after="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color w:val="auto"/>
        </w:rPr>
        <w:t xml:space="preserve">A Prefeitura do Município de Niterói, por </w:t>
      </w:r>
      <w:r w:rsidR="009B611C" w:rsidRPr="00B7674F">
        <w:rPr>
          <w:rStyle w:val="fontstyle01"/>
          <w:rFonts w:asciiTheme="minorHAnsi" w:hAnsiTheme="minorHAnsi" w:cstheme="minorHAnsi"/>
          <w:color w:val="auto"/>
        </w:rPr>
        <w:t>intermédio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da Secretaria Municipal das Culturas</w:t>
      </w:r>
      <w:r w:rsidR="00584F2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(SMC) e da Fundação de Arte de Niterói (FAN), estabelece e divulga as normas </w:t>
      </w:r>
      <w:r w:rsidR="001514C1" w:rsidRPr="00B7674F">
        <w:rPr>
          <w:rStyle w:val="fontstyle01"/>
          <w:rFonts w:asciiTheme="minorHAnsi" w:hAnsiTheme="minorHAnsi" w:cstheme="minorHAnsi"/>
          <w:color w:val="auto"/>
        </w:rPr>
        <w:t>d</w:t>
      </w:r>
      <w:r w:rsidRPr="00B7674F">
        <w:rPr>
          <w:rStyle w:val="fontstyle01"/>
          <w:rFonts w:asciiTheme="minorHAnsi" w:hAnsiTheme="minorHAnsi" w:cstheme="minorHAnsi"/>
          <w:color w:val="auto"/>
        </w:rPr>
        <w:t>o</w:t>
      </w:r>
      <w:r w:rsidR="00584F2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5B7D96" w:rsidRPr="00B7674F">
        <w:rPr>
          <w:rStyle w:val="fontstyle01"/>
          <w:rFonts w:asciiTheme="minorHAnsi" w:hAnsiTheme="minorHAnsi" w:cstheme="minorHAnsi"/>
          <w:b/>
          <w:bCs/>
          <w:color w:val="auto"/>
        </w:rPr>
        <w:t>Edital</w:t>
      </w:r>
      <w:r w:rsidR="00A830F9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de Seleção Pública da Rede </w:t>
      </w:r>
      <w:r w:rsidR="0008050D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de Pontos de Cultura de </w:t>
      </w:r>
      <w:r w:rsidR="00A830F9" w:rsidRPr="00B7674F">
        <w:rPr>
          <w:rStyle w:val="fontstyle01"/>
          <w:rFonts w:asciiTheme="minorHAnsi" w:hAnsiTheme="minorHAnsi" w:cstheme="minorHAnsi"/>
          <w:b/>
          <w:bCs/>
          <w:color w:val="auto"/>
        </w:rPr>
        <w:t>Niterói</w:t>
      </w:r>
      <w:r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nas categorias Pontos </w:t>
      </w:r>
      <w:r w:rsidR="00A830F9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de Cultura </w:t>
      </w:r>
      <w:r w:rsidRPr="00B7674F">
        <w:rPr>
          <w:rStyle w:val="fontstyle01"/>
          <w:rFonts w:asciiTheme="minorHAnsi" w:hAnsiTheme="minorHAnsi" w:cstheme="minorHAnsi"/>
          <w:b/>
          <w:bCs/>
          <w:color w:val="auto"/>
        </w:rPr>
        <w:t>e Pont</w:t>
      </w:r>
      <w:r w:rsidR="00A830F9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ões </w:t>
      </w:r>
      <w:r w:rsidRPr="00B7674F">
        <w:rPr>
          <w:rStyle w:val="fontstyle01"/>
          <w:rFonts w:asciiTheme="minorHAnsi" w:hAnsiTheme="minorHAnsi" w:cstheme="minorHAnsi"/>
          <w:b/>
          <w:bCs/>
          <w:color w:val="auto"/>
        </w:rPr>
        <w:t>de Cultura</w:t>
      </w:r>
      <w:r w:rsidRPr="00B7674F">
        <w:rPr>
          <w:rStyle w:val="fontstyle01"/>
          <w:rFonts w:asciiTheme="minorHAnsi" w:hAnsiTheme="minorHAnsi" w:cstheme="minorHAnsi"/>
          <w:color w:val="auto"/>
        </w:rPr>
        <w:t>,</w:t>
      </w:r>
      <w:r w:rsidR="00A830F9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destinado a entidades culturais, visando o reconhecimento, o fomento, o</w:t>
      </w:r>
      <w:r w:rsidR="00A830F9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desenvolvimento e a continuidade de ações relevantes para a diversidade e a</w:t>
      </w:r>
      <w:r w:rsidR="00584F2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cidadania cultural do município de Niterói.</w:t>
      </w:r>
    </w:p>
    <w:p w14:paraId="0A5BCC77" w14:textId="77777777" w:rsidR="00D82B7C" w:rsidRPr="00B7674F" w:rsidRDefault="00D82B7C" w:rsidP="004C4829">
      <w:pPr>
        <w:spacing w:after="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7EBFAD52" w14:textId="77777777" w:rsidR="00CE3932" w:rsidRPr="00B7674F" w:rsidRDefault="00CE3932" w:rsidP="004C4829">
      <w:pPr>
        <w:spacing w:after="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color w:val="auto"/>
        </w:rPr>
        <w:t>Est</w:t>
      </w:r>
      <w:r w:rsidR="00A830F9" w:rsidRPr="00B7674F">
        <w:rPr>
          <w:rStyle w:val="fontstyle01"/>
          <w:rFonts w:asciiTheme="minorHAnsi" w:hAnsiTheme="minorHAnsi" w:cstheme="minorHAnsi"/>
          <w:color w:val="auto"/>
        </w:rPr>
        <w:t xml:space="preserve">e 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>Edital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subordina-se aos princípios enunciados nos artigos 215 e 216 da</w:t>
      </w:r>
      <w:r w:rsidR="0008050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Constituição da</w:t>
      </w:r>
      <w:r w:rsidR="00E4686B" w:rsidRPr="00B7674F">
        <w:rPr>
          <w:rStyle w:val="fontstyle01"/>
          <w:rFonts w:asciiTheme="minorHAnsi" w:hAnsiTheme="minorHAnsi" w:cstheme="minorHAnsi"/>
          <w:color w:val="auto"/>
        </w:rPr>
        <w:t xml:space="preserve"> República Federativa do Brasil,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579CD" w:rsidRPr="00B7674F">
        <w:rPr>
          <w:rStyle w:val="fontstyle01"/>
          <w:rFonts w:asciiTheme="minorHAnsi" w:hAnsiTheme="minorHAnsi" w:cstheme="minorHAnsi"/>
          <w:color w:val="auto"/>
        </w:rPr>
        <w:t>à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Lei n°13.018, de 22 de julho de 2014, à Instrução Normativa MinC n° 08, de 11</w:t>
      </w:r>
      <w:r w:rsidR="0008050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de maio de 2016, </w:t>
      </w:r>
      <w:r w:rsidR="0008050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à Portaria MinC n° 29, de 21 de maio de 2009 </w:t>
      </w:r>
      <w:r w:rsidR="00E579CD" w:rsidRPr="00B7674F">
        <w:rPr>
          <w:rStyle w:val="fontstyle01"/>
          <w:rFonts w:asciiTheme="minorHAnsi" w:hAnsiTheme="minorHAnsi" w:cstheme="minorHAnsi"/>
          <w:color w:val="auto"/>
        </w:rPr>
        <w:t>que instituem e normatizam a Política Nacional de Cultura Viva,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à Lei 8.666, de 21 de</w:t>
      </w:r>
      <w:r w:rsidR="0008050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junho de 1993, no que lhe for aplicável, à Lei n</w:t>
      </w:r>
      <w:r w:rsidR="00E579CD" w:rsidRPr="00B7674F">
        <w:rPr>
          <w:rStyle w:val="fontstyle01"/>
          <w:rFonts w:asciiTheme="minorHAnsi" w:hAnsiTheme="minorHAnsi" w:cstheme="minorHAnsi"/>
          <w:color w:val="auto"/>
        </w:rPr>
        <w:t>º 9784 de 29 de janeiro de 1999 e à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Lei Municipal nº 33447 de 25 de julho de 2018</w:t>
      </w:r>
      <w:r w:rsidR="00734412" w:rsidRPr="00B7674F">
        <w:rPr>
          <w:rStyle w:val="fontstyle01"/>
          <w:rFonts w:asciiTheme="minorHAnsi" w:hAnsiTheme="minorHAnsi" w:cstheme="minorHAnsi"/>
          <w:color w:val="auto"/>
        </w:rPr>
        <w:t>,</w:t>
      </w:r>
      <w:r w:rsidR="00E579CD" w:rsidRPr="00B7674F">
        <w:rPr>
          <w:rStyle w:val="fontstyle01"/>
          <w:rFonts w:asciiTheme="minorHAnsi" w:hAnsiTheme="minorHAnsi" w:cstheme="minorHAnsi"/>
          <w:color w:val="auto"/>
        </w:rPr>
        <w:t xml:space="preserve"> que i</w:t>
      </w:r>
      <w:r w:rsidR="00E579CD" w:rsidRPr="00B7674F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>nstitui a Política Municipal de Cultura Viva</w:t>
      </w:r>
      <w:r w:rsidR="00E4686B" w:rsidRPr="00B7674F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>,</w:t>
      </w:r>
      <w:r w:rsidR="00E579CD" w:rsidRPr="00B7674F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e nas exigências estabelecidas neste 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>Edital</w:t>
      </w:r>
      <w:r w:rsidR="00B71FE5" w:rsidRPr="00B7674F">
        <w:rPr>
          <w:rStyle w:val="fontstyle01"/>
          <w:rFonts w:asciiTheme="minorHAnsi" w:hAnsiTheme="minorHAnsi" w:cstheme="minorHAnsi"/>
          <w:color w:val="auto"/>
        </w:rPr>
        <w:t xml:space="preserve">, </w:t>
      </w:r>
      <w:r w:rsidRPr="00B7674F">
        <w:rPr>
          <w:rStyle w:val="fontstyle01"/>
          <w:rFonts w:asciiTheme="minorHAnsi" w:hAnsiTheme="minorHAnsi" w:cstheme="minorHAnsi"/>
          <w:color w:val="auto"/>
        </w:rPr>
        <w:t>respeitando os princípios da vinculação</w:t>
      </w:r>
      <w:r w:rsidR="00E579C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ao instrumento convocatório, transparência, isonomia, legalidade, moralidade,</w:t>
      </w:r>
      <w:r w:rsidR="00E579C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impessoalidade, publicidade, eficiência, gratuidade e acesso à inscrição.</w:t>
      </w:r>
    </w:p>
    <w:p w14:paraId="1A69168E" w14:textId="77777777" w:rsidR="00E240D3" w:rsidRPr="00B7674F" w:rsidRDefault="00E240D3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4C93117D" w14:textId="77777777" w:rsidR="00D066E9" w:rsidRPr="00B7674F" w:rsidRDefault="00D066E9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1. DO OBJETO</w:t>
      </w:r>
    </w:p>
    <w:p w14:paraId="4112C253" w14:textId="77777777" w:rsidR="00EC10C1" w:rsidRPr="00B7674F" w:rsidRDefault="00D066E9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4687" w:rsidRPr="00B7674F">
        <w:rPr>
          <w:rFonts w:asciiTheme="minorHAnsi" w:hAnsiTheme="minorHAnsi" w:cstheme="minorHAnsi"/>
          <w:color w:val="auto"/>
          <w:sz w:val="24"/>
          <w:szCs w:val="24"/>
        </w:rPr>
        <w:t>tem por objeto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4687" w:rsidRPr="00B7674F">
        <w:rPr>
          <w:rFonts w:asciiTheme="minorHAnsi" w:hAnsiTheme="minorHAnsi" w:cstheme="minorHAnsi"/>
          <w:color w:val="auto"/>
          <w:sz w:val="24"/>
          <w:szCs w:val="24"/>
        </w:rPr>
        <w:t>seleciona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r 12 (doze) projetos </w:t>
      </w:r>
      <w:r w:rsidR="00234687" w:rsidRPr="00B7674F">
        <w:rPr>
          <w:rFonts w:asciiTheme="minorHAnsi" w:hAnsiTheme="minorHAnsi" w:cstheme="minorHAnsi"/>
          <w:color w:val="auto"/>
          <w:sz w:val="24"/>
          <w:szCs w:val="24"/>
        </w:rPr>
        <w:t>de entidade</w:t>
      </w:r>
      <w:r w:rsidR="00EE5327" w:rsidRPr="00B7674F">
        <w:rPr>
          <w:rFonts w:asciiTheme="minorHAnsi" w:hAnsiTheme="minorHAnsi" w:cstheme="minorHAnsi"/>
          <w:color w:val="auto"/>
          <w:sz w:val="24"/>
          <w:szCs w:val="24"/>
        </w:rPr>
        <w:t>s culturais</w:t>
      </w:r>
      <w:r w:rsidR="0023468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sem fins lucrativos sediadas no município de Niterói, </w:t>
      </w:r>
      <w:r w:rsidR="00B6219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certificadas ou não, </w:t>
      </w:r>
      <w:r w:rsidR="0023468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 serem integradas à Rede </w:t>
      </w:r>
      <w:r w:rsidR="00EE532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</w:t>
      </w:r>
      <w:r w:rsidR="00EE5327" w:rsidRPr="00B7674F">
        <w:rPr>
          <w:rFonts w:asciiTheme="minorHAnsi" w:hAnsiTheme="minorHAnsi" w:cstheme="minorHAnsi"/>
          <w:color w:val="auto"/>
          <w:sz w:val="24"/>
          <w:szCs w:val="24"/>
        </w:rPr>
        <w:lastRenderedPageBreak/>
        <w:t>Pontos de Cultura de Niterói</w:t>
      </w:r>
      <w:r w:rsidR="00B6219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5327" w:rsidRPr="00B7674F">
        <w:rPr>
          <w:rFonts w:asciiTheme="minorHAnsi" w:hAnsiTheme="minorHAnsi" w:cstheme="minorHAnsi"/>
          <w:color w:val="auto"/>
          <w:sz w:val="24"/>
          <w:szCs w:val="24"/>
        </w:rPr>
        <w:t>com o propósito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E532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reconhecimento, fomento, 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esenvolvimento e continuidade de ações culturais relevantes</w:t>
      </w:r>
      <w:r w:rsidR="001238A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para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1238A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dive</w:t>
      </w:r>
      <w:r w:rsidR="001238AF" w:rsidRPr="00B7674F">
        <w:rPr>
          <w:rFonts w:asciiTheme="minorHAnsi" w:hAnsiTheme="minorHAnsi" w:cstheme="minorHAnsi"/>
          <w:color w:val="auto"/>
          <w:sz w:val="24"/>
          <w:szCs w:val="24"/>
        </w:rPr>
        <w:t>rsidade e a cidadania cultural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nas seguintes categorias:</w:t>
      </w:r>
    </w:p>
    <w:p w14:paraId="07B5C2CC" w14:textId="77777777" w:rsidR="00EC10C1" w:rsidRPr="00B7674F" w:rsidRDefault="00D066E9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r w:rsidR="00F439B5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Ponto de Cultura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: 10 (dez) projetos, no valor de R$ 60.000,00 (sessenta mil reais)</w:t>
      </w:r>
      <w:r w:rsidR="0049539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cada, com duração de 12 (doze) meses cada;</w:t>
      </w:r>
    </w:p>
    <w:p w14:paraId="62FEBB03" w14:textId="77777777" w:rsidR="000571BC" w:rsidRPr="00B7674F" w:rsidRDefault="00D066E9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II</w:t>
      </w:r>
      <w:r w:rsidR="00F439B5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Pontão de Cultura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: 2 (dois) projetos, no valor de R$ 150.000,00 (cento e cinquenta mil reais)</w:t>
      </w:r>
      <w:r w:rsidR="00EC10C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cada, com duração de 12 (doze) meses cada.</w:t>
      </w:r>
      <w:r w:rsidR="006324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59570D" w14:textId="77777777" w:rsidR="006074F3" w:rsidRPr="00B7674F" w:rsidRDefault="0049539E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1.2</w:t>
      </w:r>
      <w:r w:rsidR="00EC10C1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Entende-se por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Ponto de Cultura: entidade 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com constituição jurídica, de natureza/finalidade cultural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que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promova,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impulsione e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dinamize um conjunto de ações de cidadania cultural em seu território, sustentadas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pelos princípios da autonomia, do protagonismo e do empoderamento social. O Ponto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de Cultura funciona como um instrumento de pulsão e articulação de ações e projetos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já existentes nos seus territórios de atuação.</w:t>
      </w:r>
    </w:p>
    <w:p w14:paraId="3B6D7C51" w14:textId="77777777" w:rsidR="006074F3" w:rsidRPr="00B7674F" w:rsidRDefault="008A21D8" w:rsidP="000319A8">
      <w:pPr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1.3</w:t>
      </w:r>
      <w:r w:rsidR="00EC10C1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>Entende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-se 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por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Pontão de Cultura: entidade c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>om constituição jurídica, de natureza/fi</w:t>
      </w:r>
      <w:r w:rsidR="002634D6" w:rsidRPr="00B7674F">
        <w:rPr>
          <w:rStyle w:val="fontstyle01"/>
          <w:rFonts w:asciiTheme="minorHAnsi" w:hAnsiTheme="minorHAnsi" w:cstheme="minorHAnsi"/>
          <w:color w:val="auto"/>
        </w:rPr>
        <w:t>nalidade cultural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>,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que</w:t>
      </w:r>
      <w:r w:rsidR="008C26D5" w:rsidRPr="00B7674F">
        <w:rPr>
          <w:rStyle w:val="fontstyle01"/>
          <w:rFonts w:asciiTheme="minorHAnsi" w:hAnsiTheme="minorHAnsi" w:cstheme="minorHAnsi"/>
          <w:color w:val="auto"/>
        </w:rPr>
        <w:t xml:space="preserve"> desenvolva,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acompanhe e articule</w:t>
      </w:r>
      <w:r w:rsidR="00DB5304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atividades culturais</w:t>
      </w:r>
      <w:r w:rsidR="00E04B48" w:rsidRPr="00B7674F">
        <w:rPr>
          <w:rStyle w:val="fontstyle01"/>
          <w:rFonts w:asciiTheme="minorHAnsi" w:hAnsiTheme="minorHAnsi" w:cstheme="minorHAnsi"/>
          <w:color w:val="auto"/>
        </w:rPr>
        <w:t>,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em parceria com a</w:t>
      </w:r>
      <w:r w:rsidR="00522602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BA5151" w:rsidRPr="00B7674F">
        <w:rPr>
          <w:rStyle w:val="fontstyle01"/>
          <w:rFonts w:asciiTheme="minorHAnsi" w:hAnsiTheme="minorHAnsi" w:cstheme="minorHAnsi"/>
          <w:color w:val="auto"/>
        </w:rPr>
        <w:t xml:space="preserve">rede municipal,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identitárias e temáticas</w:t>
      </w:r>
      <w:r w:rsidR="00BA515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de</w:t>
      </w:r>
      <w:r w:rsidR="00DB5304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Pontos de Cultura e outras redes que se destinem à mobilização, à troca de</w:t>
      </w:r>
      <w:r w:rsidR="00DB5304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experiências e ao </w:t>
      </w:r>
      <w:r w:rsidR="00522602" w:rsidRPr="00B7674F">
        <w:rPr>
          <w:rStyle w:val="fontstyle01"/>
          <w:rFonts w:asciiTheme="minorHAnsi" w:hAnsiTheme="minorHAnsi" w:cstheme="minorHAnsi"/>
          <w:color w:val="auto"/>
        </w:rPr>
        <w:t>d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esenvolvimento de açõe</w:t>
      </w:r>
      <w:r w:rsidR="00BA5151" w:rsidRPr="00B7674F">
        <w:rPr>
          <w:rStyle w:val="fontstyle01"/>
          <w:rFonts w:asciiTheme="minorHAnsi" w:hAnsiTheme="minorHAnsi" w:cstheme="minorHAnsi"/>
          <w:color w:val="auto"/>
        </w:rPr>
        <w:t xml:space="preserve">s com governos locais,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e à articulação entre os diferentes Pontos de Cultura que poderão se agrupar em nível estadual e/ou regional visando à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capacitação, ao mapeamento e ao desenvolvimento de ações conjuntas.</w:t>
      </w:r>
    </w:p>
    <w:p w14:paraId="72470D29" w14:textId="77777777" w:rsidR="006074F3" w:rsidRPr="00B7674F" w:rsidRDefault="00C26ADE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1.4</w:t>
      </w:r>
      <w:r w:rsidR="00EC10C1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>Os projetos deverão ser apresentados por entidades culturais sediadas no</w:t>
      </w:r>
      <w:r w:rsidR="00522602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>município de Niterói, constituídas juridicamente há no mínimo 03 (três) anos, que</w:t>
      </w:r>
      <w:r w:rsidR="00584F25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>comprovem desenvolvimento continuado de atividades relevantes para a diversidade</w:t>
      </w:r>
      <w:r w:rsidR="00584F25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e a </w:t>
      </w:r>
      <w:r w:rsidR="002634D6" w:rsidRPr="00B7674F">
        <w:rPr>
          <w:rStyle w:val="fontstyle01"/>
          <w:rFonts w:asciiTheme="minorHAnsi" w:hAnsiTheme="minorHAnsi" w:cstheme="minorHAnsi"/>
          <w:b/>
          <w:bCs/>
          <w:color w:val="auto"/>
        </w:rPr>
        <w:t>cidadania cultural, de a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>cordo com as</w:t>
      </w:r>
      <w:r w:rsidR="002634D6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condições dispostas no item </w:t>
      </w:r>
      <w:r w:rsidR="003A2720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04 (quatro) 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 xml:space="preserve">deste </w:t>
      </w:r>
      <w:r w:rsidR="005B7D96" w:rsidRPr="00B7674F">
        <w:rPr>
          <w:rStyle w:val="fontstyle01"/>
          <w:rFonts w:asciiTheme="minorHAnsi" w:hAnsiTheme="minorHAnsi" w:cstheme="minorHAnsi"/>
          <w:b/>
          <w:bCs/>
          <w:color w:val="auto"/>
        </w:rPr>
        <w:t>Edital</w:t>
      </w:r>
      <w:r w:rsidR="00EC10C1" w:rsidRPr="00B7674F">
        <w:rPr>
          <w:rStyle w:val="fontstyle01"/>
          <w:rFonts w:asciiTheme="minorHAnsi" w:hAnsiTheme="minorHAnsi" w:cstheme="minorHAnsi"/>
          <w:b/>
          <w:bCs/>
          <w:color w:val="auto"/>
        </w:rPr>
        <w:t>.</w:t>
      </w:r>
    </w:p>
    <w:p w14:paraId="2AD0C0A7" w14:textId="77777777" w:rsidR="006074F3" w:rsidRPr="00B7674F" w:rsidRDefault="00C26ADE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1.5</w:t>
      </w:r>
      <w:r w:rsidR="00EC10C1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Os Pontos de Cultura e o</w:t>
      </w:r>
      <w:r w:rsidRPr="00B7674F">
        <w:rPr>
          <w:rStyle w:val="fontstyle01"/>
          <w:rFonts w:asciiTheme="minorHAnsi" w:hAnsiTheme="minorHAnsi" w:cstheme="minorHAnsi"/>
          <w:color w:val="auto"/>
        </w:rPr>
        <w:t>s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Pont</w:t>
      </w:r>
      <w:r w:rsidRPr="00B7674F">
        <w:rPr>
          <w:rStyle w:val="fontstyle01"/>
          <w:rFonts w:asciiTheme="minorHAnsi" w:hAnsiTheme="minorHAnsi" w:cstheme="minorHAnsi"/>
          <w:color w:val="auto"/>
        </w:rPr>
        <w:t>ões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 de Cultura selecionados por meio deste 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>Edital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farão parte da Rede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de Pontos de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 xml:space="preserve">Cultura 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de </w:t>
      </w:r>
      <w:r w:rsidR="00EC10C1" w:rsidRPr="00B7674F">
        <w:rPr>
          <w:rStyle w:val="fontstyle01"/>
          <w:rFonts w:asciiTheme="minorHAnsi" w:hAnsiTheme="minorHAnsi" w:cstheme="minorHAnsi"/>
          <w:color w:val="auto"/>
        </w:rPr>
        <w:t>Niterói.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</w:p>
    <w:p w14:paraId="257B89BB" w14:textId="77777777" w:rsidR="00EC10C1" w:rsidRPr="00B7674F" w:rsidRDefault="00C26ADE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1.6</w:t>
      </w:r>
      <w:r w:rsidR="006074F3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 xml:space="preserve"> Para os fins deste 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>Edital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>, os Pontos de Cultura e os Pontões de Cultura</w:t>
      </w:r>
      <w:r w:rsidR="00584F2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>deverão ter atividades relacionadas com as ações estruturantes da Política</w:t>
      </w:r>
      <w:r w:rsidR="00584F2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>Nacional de Cultura Viva, conforme estabe</w:t>
      </w:r>
      <w:r w:rsidRPr="00B7674F">
        <w:rPr>
          <w:rStyle w:val="fontstyle01"/>
          <w:rFonts w:asciiTheme="minorHAnsi" w:hAnsiTheme="minorHAnsi" w:cstheme="minorHAnsi"/>
          <w:color w:val="auto"/>
        </w:rPr>
        <w:t>lecido na Lei nº 13.018/2014</w:t>
      </w:r>
      <w:r w:rsidR="00522602" w:rsidRPr="00B7674F">
        <w:rPr>
          <w:rStyle w:val="fontstyle01"/>
          <w:rFonts w:asciiTheme="minorHAnsi" w:hAnsiTheme="minorHAnsi" w:cstheme="minorHAnsi"/>
          <w:color w:val="auto"/>
        </w:rPr>
        <w:t xml:space="preserve"> e </w:t>
      </w:r>
      <w:r w:rsidR="00632496" w:rsidRPr="00B7674F">
        <w:rPr>
          <w:rStyle w:val="fontstyle01"/>
          <w:rFonts w:asciiTheme="minorHAnsi" w:hAnsiTheme="minorHAnsi" w:cstheme="minorHAnsi"/>
          <w:color w:val="auto"/>
        </w:rPr>
        <w:t>n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 xml:space="preserve">a Lei Municipal </w:t>
      </w:r>
      <w:r w:rsidR="00734412" w:rsidRPr="00B7674F">
        <w:rPr>
          <w:rStyle w:val="fontstyle01"/>
          <w:rFonts w:asciiTheme="minorHAnsi" w:hAnsiTheme="minorHAnsi" w:cstheme="minorHAnsi"/>
          <w:color w:val="auto"/>
        </w:rPr>
        <w:t xml:space="preserve">de Cultura Viva </w:t>
      </w:r>
      <w:r w:rsidR="006074F3" w:rsidRPr="00B7674F">
        <w:rPr>
          <w:rStyle w:val="fontstyle01"/>
          <w:rFonts w:asciiTheme="minorHAnsi" w:hAnsiTheme="minorHAnsi" w:cstheme="minorHAnsi"/>
          <w:color w:val="auto"/>
        </w:rPr>
        <w:t>nº 33447 de 25 de julho de 2018:</w:t>
      </w:r>
    </w:p>
    <w:p w14:paraId="0F5F9437" w14:textId="77777777" w:rsidR="004C53A8" w:rsidRPr="00B7674F" w:rsidRDefault="004C53A8" w:rsidP="004C4829">
      <w:pPr>
        <w:spacing w:after="120" w:line="360" w:lineRule="auto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5C2C6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cultura, comunicação e mídia livre;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II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intercâmbio e residências artístico-culturais;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lastRenderedPageBreak/>
        <w:t>III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5C2C6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cultura e educação;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IV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e saúde;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V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conhecimentos tradicionais;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VI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digital;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VII</w:t>
      </w:r>
      <w:r w:rsidR="005C2C65" w:rsidRPr="00B7674F">
        <w:rPr>
          <w:rStyle w:val="fontstyle01"/>
          <w:rFonts w:asciiTheme="minorHAnsi" w:hAnsiTheme="minorHAnsi" w:cstheme="minorHAnsi"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e direitos humanos;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VIII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economia criativa e solidária;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IX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livro, leitura e literatura;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memória e patrimônio cultural;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e meio ambiente;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XII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e juventude;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XIII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="005C2C6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cultura, infância e adolescência;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V.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LGBT;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XV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agente cultura viva;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XVI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cultura circense;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Style w:val="fontstyle01"/>
          <w:rFonts w:asciiTheme="minorHAnsi" w:hAnsiTheme="minorHAnsi" w:cstheme="minorHAnsi"/>
          <w:b/>
          <w:color w:val="auto"/>
        </w:rPr>
        <w:t>XVII</w:t>
      </w:r>
      <w:r w:rsidR="005C2C65" w:rsidRPr="00B7674F">
        <w:rPr>
          <w:rStyle w:val="fontstyle01"/>
          <w:rFonts w:asciiTheme="minorHAnsi" w:hAnsiTheme="minorHAnsi" w:cstheme="minorHAnsi"/>
          <w:b/>
          <w:color w:val="auto"/>
        </w:rPr>
        <w:t>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outras ações que vierem a ser definidas em regulamentação pelo órgão gestor</w:t>
      </w:r>
      <w:r w:rsidR="00875C86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da Política Nacional</w:t>
      </w:r>
      <w:r w:rsidR="00875C86" w:rsidRPr="00B7674F">
        <w:rPr>
          <w:rStyle w:val="fontstyle01"/>
          <w:rFonts w:asciiTheme="minorHAnsi" w:hAnsiTheme="minorHAnsi" w:cstheme="minorHAnsi"/>
          <w:color w:val="auto"/>
        </w:rPr>
        <w:t xml:space="preserve"> e Municipal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de Cultura Viva.</w:t>
      </w:r>
    </w:p>
    <w:p w14:paraId="60C5CE2E" w14:textId="77777777" w:rsidR="00632496" w:rsidRPr="00B7674F" w:rsidRDefault="0063249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F83B080" w14:textId="77777777" w:rsidR="00632496" w:rsidRPr="00B7674F" w:rsidRDefault="004C53A8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2. DO PRAZO DE VIGÊNCIA</w:t>
      </w:r>
    </w:p>
    <w:p w14:paraId="1A16E6A9" w14:textId="77777777" w:rsidR="004C53A8" w:rsidRPr="00B7674F" w:rsidRDefault="004C53A8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2.1.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prazo de vigência da presente seleção pública será de </w:t>
      </w:r>
      <w:r w:rsidR="001E06C1" w:rsidRPr="00B7674F">
        <w:rPr>
          <w:rFonts w:asciiTheme="minorHAnsi" w:hAnsiTheme="minorHAnsi" w:cstheme="minorHAnsi"/>
          <w:color w:val="auto"/>
          <w:sz w:val="24"/>
          <w:szCs w:val="24"/>
        </w:rPr>
        <w:t>12 (doze)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meses,</w:t>
      </w:r>
      <w:r w:rsidR="001E06C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contados a partir da publicação da homologação do resultado final desta</w:t>
      </w:r>
      <w:r w:rsidR="001E06C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seleção, prorrogável por </w:t>
      </w:r>
      <w:r w:rsidR="00CE6C72" w:rsidRPr="00B7674F">
        <w:rPr>
          <w:rFonts w:asciiTheme="minorHAnsi" w:hAnsiTheme="minorHAnsi" w:cstheme="minorHAnsi"/>
          <w:color w:val="auto"/>
          <w:sz w:val="24"/>
          <w:szCs w:val="24"/>
        </w:rPr>
        <w:t>igual período uma única vez.</w:t>
      </w:r>
    </w:p>
    <w:p w14:paraId="7B9B91CB" w14:textId="77777777" w:rsidR="00632496" w:rsidRPr="00B7674F" w:rsidRDefault="0063249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A3525FD" w14:textId="77777777" w:rsidR="00210030" w:rsidRPr="00B7674F" w:rsidRDefault="00210030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3. DOS RECURSOS ORÇAMENTÁRIOS</w:t>
      </w:r>
    </w:p>
    <w:p w14:paraId="03FF1D87" w14:textId="1D5108B0" w:rsidR="00210030" w:rsidRPr="00B7674F" w:rsidRDefault="00210030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3.1.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valor global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é de R$ 900.000,00 (</w:t>
      </w:r>
      <w:r w:rsidR="00B71FE5" w:rsidRPr="00B7674F">
        <w:rPr>
          <w:rFonts w:asciiTheme="minorHAnsi" w:hAnsiTheme="minorHAnsi" w:cstheme="minorHAnsi"/>
          <w:color w:val="auto"/>
          <w:sz w:val="24"/>
          <w:szCs w:val="24"/>
        </w:rPr>
        <w:t>nove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centos mil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reais), oriundo</w:t>
      </w:r>
      <w:r w:rsidR="00E4686B" w:rsidRPr="00B7674F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71FE5" w:rsidRPr="00B7674F">
        <w:rPr>
          <w:rStyle w:val="fontstyle01"/>
          <w:rFonts w:asciiTheme="minorHAnsi" w:hAnsiTheme="minorHAnsi" w:cstheme="minorHAnsi"/>
          <w:color w:val="auto"/>
        </w:rPr>
        <w:t>d</w:t>
      </w:r>
      <w:r w:rsidR="002634D6" w:rsidRPr="00B7674F">
        <w:rPr>
          <w:rStyle w:val="fontstyle01"/>
          <w:rFonts w:asciiTheme="minorHAnsi" w:hAnsiTheme="minorHAnsi" w:cstheme="minorHAnsi"/>
          <w:color w:val="auto"/>
        </w:rPr>
        <w:t>e</w:t>
      </w:r>
      <w:r w:rsidR="00B71FE5" w:rsidRPr="00B7674F">
        <w:rPr>
          <w:rStyle w:val="fontstyle01"/>
          <w:rFonts w:asciiTheme="minorHAnsi" w:hAnsiTheme="minorHAnsi" w:cstheme="minorHAnsi"/>
          <w:color w:val="auto"/>
        </w:rPr>
        <w:t xml:space="preserve"> recurso orçamentário municipal </w:t>
      </w:r>
      <w:r w:rsidR="00AA016A" w:rsidRPr="00B7674F">
        <w:rPr>
          <w:rStyle w:val="fontstyle01"/>
          <w:rFonts w:asciiTheme="minorHAnsi" w:hAnsiTheme="minorHAnsi" w:cstheme="minorHAnsi"/>
          <w:color w:val="auto"/>
        </w:rPr>
        <w:t>previsto na Proposta</w:t>
      </w:r>
      <w:r w:rsidR="00734412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AA016A" w:rsidRPr="00B7674F">
        <w:rPr>
          <w:rStyle w:val="fontstyle01"/>
          <w:rFonts w:asciiTheme="minorHAnsi" w:hAnsiTheme="minorHAnsi" w:cstheme="minorHAnsi"/>
          <w:color w:val="auto"/>
        </w:rPr>
        <w:t>Orçamentária</w:t>
      </w:r>
      <w:r w:rsidR="00E4686B" w:rsidRPr="00B7674F">
        <w:rPr>
          <w:rStyle w:val="fontstyle01"/>
          <w:rFonts w:asciiTheme="minorHAnsi" w:hAnsiTheme="minorHAnsi" w:cstheme="minorHAnsi"/>
          <w:color w:val="auto"/>
        </w:rPr>
        <w:t xml:space="preserve"> do ano de 20</w:t>
      </w:r>
      <w:r w:rsidR="00B7674F">
        <w:rPr>
          <w:rStyle w:val="fontstyle01"/>
          <w:rFonts w:asciiTheme="minorHAnsi" w:hAnsiTheme="minorHAnsi" w:cstheme="minorHAnsi"/>
          <w:color w:val="auto"/>
        </w:rPr>
        <w:t>19</w:t>
      </w:r>
      <w:r w:rsidR="00DB5304" w:rsidRPr="00B7674F">
        <w:rPr>
          <w:rStyle w:val="fontstyle01"/>
          <w:rFonts w:asciiTheme="minorHAnsi" w:hAnsiTheme="minorHAnsi" w:cstheme="minorHAnsi"/>
          <w:color w:val="auto"/>
        </w:rPr>
        <w:t xml:space="preserve">, PT </w:t>
      </w:r>
      <w:r w:rsidR="00B7674F">
        <w:rPr>
          <w:rStyle w:val="fontstyle01"/>
          <w:rFonts w:asciiTheme="minorHAnsi" w:hAnsiTheme="minorHAnsi" w:cstheme="minorHAnsi"/>
          <w:color w:val="auto"/>
        </w:rPr>
        <w:t>4141133921363083.</w:t>
      </w:r>
    </w:p>
    <w:p w14:paraId="6D1C6383" w14:textId="77777777" w:rsidR="00210030" w:rsidRPr="00B7674F" w:rsidRDefault="00210030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3.2.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Na hipótese de novas dotações orçamentárias, poderão ser contemplados mais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projetos, observando-se a ordem decrescente de classificação e o prazo de vigência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5227D84" w14:textId="77777777" w:rsidR="00734412" w:rsidRPr="00B7674F" w:rsidRDefault="00210030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3.3.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valor a ser transferido a cada entidade cultural selecionada será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disponibilizado em parcela única, da seguinte forma:</w:t>
      </w:r>
    </w:p>
    <w:p w14:paraId="47362491" w14:textId="77777777" w:rsidR="00632496" w:rsidRPr="00B7674F" w:rsidRDefault="00210030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I</w:t>
      </w:r>
      <w:r w:rsidR="00F439B5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R$ 60.000,00 (sessenta mil reais) a cada entidade selecionada como Ponto de</w:t>
      </w:r>
      <w:r w:rsidR="00794FB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Cultura;</w:t>
      </w:r>
    </w:p>
    <w:p w14:paraId="0325B302" w14:textId="77777777" w:rsidR="006074F3" w:rsidRPr="00B7674F" w:rsidRDefault="00210030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II</w:t>
      </w:r>
      <w:r w:rsidR="00F439B5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R$ 150.000,00</w:t>
      </w:r>
      <w:r w:rsidR="00794FB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(cento e cinquenta mil reais) a cada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entidade selecionada como Pontão de</w:t>
      </w:r>
      <w:r w:rsidR="002634D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Cultura</w:t>
      </w:r>
      <w:r w:rsidR="002634D6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510F85" w14:textId="77777777" w:rsidR="00AA016A" w:rsidRPr="00B7674F" w:rsidRDefault="00AA016A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3.4.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O recebimento do recurso pelos selecionados está condicionado à adimplência dos</w:t>
      </w:r>
      <w:r w:rsidR="002634D6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mesmos, bem como à existência de disponibilidade orçamentária e financeira</w:t>
      </w:r>
      <w:r w:rsidR="00734412" w:rsidRPr="00B7674F">
        <w:rPr>
          <w:rStyle w:val="fontstyle01"/>
          <w:rFonts w:asciiTheme="minorHAnsi" w:hAnsiTheme="minorHAnsi" w:cstheme="minorHAnsi"/>
          <w:color w:val="auto"/>
        </w:rPr>
        <w:t xml:space="preserve"> da SMC/FAN</w:t>
      </w:r>
      <w:r w:rsidRPr="00B7674F">
        <w:rPr>
          <w:rStyle w:val="fontstyle01"/>
          <w:rFonts w:asciiTheme="minorHAnsi" w:hAnsiTheme="minorHAnsi" w:cstheme="minorHAnsi"/>
          <w:color w:val="auto"/>
        </w:rPr>
        <w:t>,</w:t>
      </w:r>
      <w:r w:rsidR="00EC6CC2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caracterizando a seleção como exp</w:t>
      </w:r>
      <w:r w:rsidR="006B0CBD" w:rsidRPr="00B7674F">
        <w:rPr>
          <w:rStyle w:val="fontstyle01"/>
          <w:rFonts w:asciiTheme="minorHAnsi" w:hAnsiTheme="minorHAnsi" w:cstheme="minorHAnsi"/>
          <w:color w:val="auto"/>
        </w:rPr>
        <w:t>ectativa de direito do proponente</w:t>
      </w:r>
      <w:r w:rsidRPr="00B7674F">
        <w:rPr>
          <w:rStyle w:val="fontstyle01"/>
          <w:rFonts w:asciiTheme="minorHAnsi" w:hAnsiTheme="minorHAnsi" w:cstheme="minorHAnsi"/>
          <w:color w:val="auto"/>
        </w:rPr>
        <w:t>.</w:t>
      </w:r>
    </w:p>
    <w:p w14:paraId="38CD3936" w14:textId="77777777" w:rsidR="00632496" w:rsidRPr="00B7674F" w:rsidRDefault="00632496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34189992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4. DO PERFIL DOS PROPONENTES</w:t>
      </w:r>
    </w:p>
    <w:p w14:paraId="2EC83E6C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4.1.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Poderá participar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entidade que:</w:t>
      </w:r>
    </w:p>
    <w:p w14:paraId="530F7A8B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a) seja pessoa jurídica de direito privado sem fins lucrativos, de natureza ou</w:t>
      </w:r>
      <w:r w:rsidR="00C21A1E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finalidade cultural, sediada no município de Niterói;</w:t>
      </w:r>
    </w:p>
    <w:p w14:paraId="13DD0103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b) comprove </w:t>
      </w:r>
      <w:r w:rsidR="0000419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situação cadastral do</w:t>
      </w:r>
      <w:r w:rsidR="00E4686B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CNPJ ativa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há no mínimo 03 (três) anos,</w:t>
      </w:r>
      <w:r w:rsidR="00C21A1E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contados do último dia de inscrições;</w:t>
      </w:r>
    </w:p>
    <w:p w14:paraId="207C93C1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c) comprove que desenvolve continuadamente atividades relevantes para a</w:t>
      </w:r>
      <w:r w:rsidR="00C21A1E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diversidade e a cidadania cultural do município de Niterói há no mínimo 03 (três) anos,</w:t>
      </w:r>
      <w:r w:rsidR="002634D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contados do último dia de inscrições;</w:t>
      </w:r>
    </w:p>
    <w:p w14:paraId="663D0769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d) declare capacidade técnica e operacional para o cumprimento das metas</w:t>
      </w:r>
      <w:r w:rsidR="002634D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estabelecidas.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4.2.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Não poderá participar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E523F1B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a) pessoa física;</w:t>
      </w:r>
    </w:p>
    <w:p w14:paraId="444BC13B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b) Microempreendedor Individual (MEI);</w:t>
      </w:r>
    </w:p>
    <w:p w14:paraId="2940C6C8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c) entidade que possua objeto social não relacionado com as características da Política</w:t>
      </w:r>
      <w:r w:rsidR="002634D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Nacional de Cultura Viva 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 da Política Municipal de Cultura Viva,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conforme o item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1.6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ou que não possua finalidade cultural;</w:t>
      </w:r>
    </w:p>
    <w:p w14:paraId="3516B209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d) entidade que possua finalidade exclusivamente educacional;</w:t>
      </w:r>
    </w:p>
    <w:p w14:paraId="42B8D2C5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e) instituição com fins lucrativos;</w:t>
      </w:r>
    </w:p>
    <w:p w14:paraId="477A9EB1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f)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entidade conveniada com o Ministério da C</w:t>
      </w:r>
      <w:r w:rsidR="00DC13DE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idadania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ou com o Governo do Estado do</w:t>
      </w:r>
      <w:r w:rsidR="00771792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Rio de Janeiro, cujo objeto do convênio seja a implantação de Pontos </w:t>
      </w:r>
      <w:r w:rsidR="005B7D9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de Cultura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ou Pontões de</w:t>
      </w:r>
      <w:r w:rsidR="00771792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Cultura, com parcelas financeiras a receber;</w:t>
      </w:r>
    </w:p>
    <w:p w14:paraId="4626BEF2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g) fundação, sociedade ou associação de apoio a instituições públicas;</w:t>
      </w:r>
    </w:p>
    <w:p w14:paraId="5778312A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h) fundação ou instituto criado ou mantido por empresa ou grupo de empresas;</w:t>
      </w:r>
    </w:p>
    <w:p w14:paraId="3902FDA3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i) entidade paraestatal integrante do “Sistema S” (SESC, SENAC, SESI, SENAI, SEST,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SENAT, SEBRAE, SENAR e outros);</w:t>
      </w:r>
    </w:p>
    <w:p w14:paraId="42C926D6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j) entidade que esteja em mora ou inadimplente com órgãos ou entidades da</w:t>
      </w:r>
      <w:r w:rsidR="000041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administração pública municipal, estadual ou federal;</w:t>
      </w:r>
    </w:p>
    <w:p w14:paraId="39E3CAAA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k) partido político ou suas entidades;</w:t>
      </w:r>
    </w:p>
    <w:p w14:paraId="72E2BD50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l) entidade que comercialize planos de saúde ou assemelhados;</w:t>
      </w:r>
    </w:p>
    <w:p w14:paraId="7F8592EE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m) entidade que contrate trabalho noturno, perigoso ou insalubre de menores de 18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(dezoito) ou qualquer trabalho de menores de 16 (dezesseis) anos, salvo na condição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 aprendiz a partir de 14 (quatorze) anos;</w:t>
      </w:r>
    </w:p>
    <w:p w14:paraId="4262B1D1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n) órgão</w:t>
      </w:r>
      <w:r w:rsidR="00D6236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ou instituiç</w:t>
      </w:r>
      <w:r w:rsidR="00D6236C" w:rsidRPr="00B7674F">
        <w:rPr>
          <w:rFonts w:asciiTheme="minorHAnsi" w:hAnsiTheme="minorHAnsi" w:cstheme="minorHAnsi"/>
          <w:color w:val="auto"/>
          <w:sz w:val="24"/>
          <w:szCs w:val="24"/>
        </w:rPr>
        <w:t>ão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pública federa</w:t>
      </w:r>
      <w:r w:rsidR="00D6236C" w:rsidRPr="00B7674F">
        <w:rPr>
          <w:rFonts w:asciiTheme="minorHAnsi" w:hAnsiTheme="minorHAnsi" w:cstheme="minorHAnsi"/>
          <w:color w:val="auto"/>
          <w:sz w:val="24"/>
          <w:szCs w:val="24"/>
        </w:rPr>
        <w:t>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estadua</w:t>
      </w:r>
      <w:r w:rsidR="00D6236C" w:rsidRPr="00B7674F">
        <w:rPr>
          <w:rFonts w:asciiTheme="minorHAnsi" w:hAnsiTheme="minorHAnsi" w:cstheme="minorHAnsi"/>
          <w:color w:val="auto"/>
          <w:sz w:val="24"/>
          <w:szCs w:val="24"/>
        </w:rPr>
        <w:t>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 municipa</w:t>
      </w:r>
      <w:r w:rsidR="00D6236C" w:rsidRPr="00B7674F">
        <w:rPr>
          <w:rFonts w:asciiTheme="minorHAnsi" w:hAnsiTheme="minorHAnsi" w:cstheme="minorHAnsi"/>
          <w:color w:val="auto"/>
          <w:sz w:val="24"/>
          <w:szCs w:val="24"/>
        </w:rPr>
        <w:t>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5F4C746B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o) entidade que possuam entre seus dirigentes:</w:t>
      </w:r>
    </w:p>
    <w:p w14:paraId="131B1061" w14:textId="77777777" w:rsidR="00632496" w:rsidRPr="00B7674F" w:rsidRDefault="000571BC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73BC6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membro do Poder Executivo, Legislativo, Judiciário, do Ministério Público ou do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br/>
        <w:t>Tribunal de Contas da União, bem como seu respectivo cônjuge, companheiro, parente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em linha reta, colateral ou por afinidade até o segundo grau;</w:t>
      </w:r>
    </w:p>
    <w:p w14:paraId="1050151C" w14:textId="77777777" w:rsidR="00632496" w:rsidRPr="00B7674F" w:rsidRDefault="000571BC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73BC6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agentes políticos ou dirigentes em qualquer esfera governamental, bem como seu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respectivo cônjuge, companheiro, parente em linha reta, colateral ou por afinidade até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o segundo grau;</w:t>
      </w:r>
    </w:p>
    <w:p w14:paraId="6B468BAA" w14:textId="77777777" w:rsidR="00632496" w:rsidRPr="00B7674F" w:rsidRDefault="000571BC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473BC6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servidor público vinculado a órgão ou entidade da Prefeitura de Niterói ou</w:t>
      </w:r>
      <w:r w:rsidR="000041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respectivo cônjuge, companheiro, parente em linha reta, colateral ou por afinidade até</w:t>
      </w:r>
      <w:r w:rsidR="0077179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o segundo grau;</w:t>
      </w:r>
    </w:p>
    <w:p w14:paraId="0C68F751" w14:textId="77777777" w:rsidR="00632496" w:rsidRPr="00B7674F" w:rsidRDefault="000571BC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membro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, bem como seu respectivo cônjuge,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companheiro, parente em linha reta, colateral ou por afinidade até o segundo grau.</w:t>
      </w:r>
    </w:p>
    <w:p w14:paraId="31E489F6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4.3.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proponente deverá apresentar declaração da não ocorrência das hipóteses</w:t>
      </w:r>
      <w:r w:rsidR="000041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previstas no item</w:t>
      </w:r>
      <w:r w:rsidR="000041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4.2</w:t>
      </w:r>
      <w:r w:rsidR="000041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(A</w:t>
      </w:r>
      <w:r w:rsidR="00E6276C" w:rsidRPr="00B7674F">
        <w:rPr>
          <w:rFonts w:asciiTheme="minorHAnsi" w:hAnsiTheme="minorHAnsi" w:cstheme="minorHAnsi"/>
          <w:color w:val="auto"/>
          <w:sz w:val="24"/>
          <w:szCs w:val="24"/>
        </w:rPr>
        <w:t>nexo</w:t>
      </w:r>
      <w:r w:rsidR="000041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VII)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78D6A4D" w14:textId="77777777" w:rsidR="00C21A8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4.4.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 Ponto de Cultura </w:t>
      </w:r>
      <w:r w:rsidR="00771792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ou Pontão de Cultura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em processo de análise de prestação de contas final com</w:t>
      </w:r>
      <w:r w:rsidR="00970A5B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 Prefeitura de Niterói,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com o Governo do Estado do Rio de Janeiro</w:t>
      </w:r>
      <w:r w:rsidR="00970A5B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ou com o Ministério da Cidadania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poderão</w:t>
      </w:r>
      <w:r w:rsidR="00970A5B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concorrer a esta seleção nas mesmas condições de todos os inscritos. Porém, no ato da</w:t>
      </w:r>
      <w:r w:rsidR="00970A5B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assinatura do TCC, deverão apresentar declaração dos respectivos órgãos da entrega</w:t>
      </w:r>
      <w:r w:rsidR="00970A5B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da prestação de contas final do convênio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733CDD5" w14:textId="77777777" w:rsidR="00632496" w:rsidRPr="00B7674F" w:rsidRDefault="0063249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6C579F" w14:textId="77777777" w:rsidR="00632496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5.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DA INSCRIÇÃO</w:t>
      </w:r>
    </w:p>
    <w:p w14:paraId="6C6A3052" w14:textId="0E5AB249" w:rsidR="00D214A8" w:rsidRPr="00B7674F" w:rsidRDefault="00C21A86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5.1.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As inscrições serão gratuitas e deverão ser efetuadas em um período de </w:t>
      </w:r>
      <w:r w:rsidR="000319A8">
        <w:rPr>
          <w:rFonts w:asciiTheme="minorHAnsi" w:hAnsiTheme="minorHAnsi" w:cstheme="minorHAnsi"/>
          <w:b/>
          <w:bCs/>
          <w:color w:val="auto"/>
          <w:sz w:val="24"/>
          <w:szCs w:val="24"/>
        </w:rPr>
        <w:t>45</w:t>
      </w:r>
      <w:r w:rsidR="00004191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319A8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(</w:t>
      </w:r>
      <w:r w:rsidR="000319A8">
        <w:rPr>
          <w:rFonts w:asciiTheme="minorHAnsi" w:hAnsiTheme="minorHAnsi" w:cstheme="minorHAnsi"/>
          <w:b/>
          <w:bCs/>
          <w:color w:val="auto"/>
          <w:sz w:val="24"/>
          <w:szCs w:val="24"/>
        </w:rPr>
        <w:t>quarenta e cinco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) dias, compreendidos entre os dias</w:t>
      </w:r>
      <w:r w:rsidR="00051BD7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0</w:t>
      </w:r>
      <w:r w:rsidR="000319A8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051BD7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r w:rsidR="000319A8">
        <w:rPr>
          <w:rFonts w:asciiTheme="minorHAnsi" w:hAnsiTheme="minorHAnsi" w:cstheme="minorHAnsi"/>
          <w:b/>
          <w:bCs/>
          <w:color w:val="auto"/>
          <w:sz w:val="24"/>
          <w:szCs w:val="24"/>
        </w:rPr>
        <w:t>dezem</w:t>
      </w:r>
      <w:r w:rsidR="00051BD7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bro de 2019 </w:t>
      </w:r>
      <w:r w:rsidR="00970A5B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 </w:t>
      </w:r>
      <w:r w:rsidR="000319A8">
        <w:rPr>
          <w:rFonts w:asciiTheme="minorHAnsi" w:hAnsiTheme="minorHAnsi" w:cstheme="minorHAnsi"/>
          <w:b/>
          <w:bCs/>
          <w:color w:val="auto"/>
          <w:sz w:val="24"/>
          <w:szCs w:val="24"/>
        </w:rPr>
        <w:t>16</w:t>
      </w:r>
      <w:r w:rsidR="00051BD7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</w:t>
      </w:r>
      <w:r w:rsidR="000319A8">
        <w:rPr>
          <w:rFonts w:asciiTheme="minorHAnsi" w:hAnsiTheme="minorHAnsi" w:cstheme="minorHAnsi"/>
          <w:b/>
          <w:bCs/>
          <w:color w:val="auto"/>
          <w:sz w:val="24"/>
          <w:szCs w:val="24"/>
        </w:rPr>
        <w:t>janeir</w:t>
      </w:r>
      <w:r w:rsidR="000319A8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o</w:t>
      </w:r>
      <w:r w:rsidR="00051BD7"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2019</w:t>
      </w:r>
      <w:r w:rsidRPr="00051BD7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40CCB785" w14:textId="77777777" w:rsidR="00D066E9" w:rsidRPr="00B7674F" w:rsidRDefault="00F5640D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C21A8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As inscrições deverão ser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entregues no protocolo da SMC/FAN, de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segunda a sexta-feira, das 10h às 17h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, podendo também ser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enviadas por intermédio dos Correios, via carta </w:t>
      </w:r>
      <w:r w:rsidR="00D13A2A" w:rsidRPr="00B7674F">
        <w:rPr>
          <w:rFonts w:asciiTheme="minorHAnsi" w:hAnsiTheme="minorHAnsi" w:cstheme="minorHAnsi"/>
          <w:color w:val="auto"/>
          <w:sz w:val="24"/>
          <w:szCs w:val="24"/>
        </w:rPr>
        <w:t>registrada ou S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edex</w:t>
      </w:r>
      <w:r w:rsidR="00C21A86" w:rsidRPr="00B7674F">
        <w:rPr>
          <w:rFonts w:asciiTheme="minorHAnsi" w:hAnsiTheme="minorHAnsi" w:cstheme="minorHAnsi"/>
          <w:color w:val="auto"/>
          <w:sz w:val="24"/>
          <w:szCs w:val="24"/>
        </w:rPr>
        <w:t>, conforme endereço a seguir:</w:t>
      </w:r>
    </w:p>
    <w:p w14:paraId="08A93B5E" w14:textId="77777777" w:rsidR="00730DFD" w:rsidRPr="00B7674F" w:rsidRDefault="00730DFD" w:rsidP="004C4829">
      <w:pPr>
        <w:spacing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F5734A7" w14:textId="77777777" w:rsidR="00632496" w:rsidRPr="00B7674F" w:rsidRDefault="00F5640D" w:rsidP="004C482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REDE </w:t>
      </w:r>
      <w:r w:rsidR="005B7D9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DE PONTOS DE CULTURA DE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NITERÓI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SEL</w:t>
      </w:r>
      <w:r w:rsidR="0000419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EÇÃO DE PONTOS DE CULTURA E PONTÕES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CULTURA</w:t>
      </w:r>
      <w:r w:rsidR="0000419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63249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–</w:t>
      </w:r>
      <w:r w:rsidR="0000419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2019</w:t>
      </w:r>
    </w:p>
    <w:p w14:paraId="2F8BCAA7" w14:textId="77777777" w:rsidR="00F5640D" w:rsidRPr="00B7674F" w:rsidRDefault="005B7D96" w:rsidP="004C482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CATEGORIA PONTÃO DE CULTURA</w:t>
      </w:r>
      <w:r w:rsidR="00F5640D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SECRETARIA MUNICIPAL DAS CULTURAS/FUNDAÇÃO DE ARTE DE NITERÓI</w:t>
      </w:r>
      <w:r w:rsidR="00F5640D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Rua Presidente Pedrei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ra, 98 – Ingá, Niterói, RJ – CEP.</w:t>
      </w:r>
      <w:r w:rsidR="00F5640D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: 24210-470</w:t>
      </w:r>
    </w:p>
    <w:p w14:paraId="20EA364C" w14:textId="77777777" w:rsidR="005B7D96" w:rsidRPr="00B7674F" w:rsidRDefault="005B7D96" w:rsidP="004C4829">
      <w:pPr>
        <w:spacing w:after="12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431BBFA" w14:textId="77777777" w:rsidR="005B7D96" w:rsidRPr="00B7674F" w:rsidRDefault="005B7D96" w:rsidP="004C4829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REDE DE PONTOS DE CULTURA DE NITERÓI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SELEÇ</w:t>
      </w:r>
      <w:r w:rsidR="0000419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ÃO DE PONTOS DE CULTURA E PONTÕES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CULTURA</w:t>
      </w:r>
      <w:r w:rsidR="0000419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- 2019</w:t>
      </w:r>
    </w:p>
    <w:p w14:paraId="130552C5" w14:textId="77777777" w:rsidR="005B7D96" w:rsidRPr="00B7674F" w:rsidRDefault="00004191" w:rsidP="004C4829">
      <w:pPr>
        <w:spacing w:after="0"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CATEGORIA PONTO</w:t>
      </w:r>
      <w:r w:rsidR="005B7D9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 CULTURA</w:t>
      </w:r>
      <w:r w:rsidR="005B7D9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SECRETARIA MUNICIPAL DAS CULTURAS/FUNDAÇÃO DE ARTE DE NITERÓI</w:t>
      </w:r>
      <w:r w:rsidR="005B7D9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Rua Presidente Pedreira, 98 – Ingá, Niterói, RJ – CEP.: 24210-470</w:t>
      </w:r>
    </w:p>
    <w:p w14:paraId="4E450716" w14:textId="77777777" w:rsidR="00F439B5" w:rsidRPr="00B7674F" w:rsidRDefault="00F439B5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492DC7AF" w14:textId="4EA33EAF" w:rsidR="00632496" w:rsidRPr="00B7674F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5.3.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Serão consideradas válidas apenas as propostas </w:t>
      </w:r>
      <w:r w:rsidR="006B0CBD" w:rsidRPr="00B7674F">
        <w:rPr>
          <w:rStyle w:val="fontstyle01"/>
          <w:rFonts w:asciiTheme="minorHAnsi" w:hAnsiTheme="minorHAnsi" w:cstheme="minorHAnsi"/>
          <w:color w:val="auto"/>
        </w:rPr>
        <w:t>entregues no protocolo da SMC</w:t>
      </w:r>
      <w:r w:rsidR="001C2D22" w:rsidRPr="00B7674F">
        <w:rPr>
          <w:rStyle w:val="fontstyle01"/>
          <w:rFonts w:asciiTheme="minorHAnsi" w:hAnsiTheme="minorHAnsi" w:cstheme="minorHAnsi"/>
          <w:color w:val="auto"/>
        </w:rPr>
        <w:t>/FAN</w:t>
      </w:r>
      <w:r w:rsidR="006B0CBD" w:rsidRPr="00B7674F">
        <w:rPr>
          <w:rStyle w:val="fontstyle01"/>
          <w:rFonts w:asciiTheme="minorHAnsi" w:hAnsiTheme="minorHAnsi" w:cstheme="minorHAnsi"/>
          <w:color w:val="auto"/>
        </w:rPr>
        <w:t xml:space="preserve"> até</w:t>
      </w:r>
      <w:r w:rsidR="001929D8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6B0CBD" w:rsidRPr="00B7674F">
        <w:rPr>
          <w:rStyle w:val="fontstyle01"/>
          <w:rFonts w:asciiTheme="minorHAnsi" w:hAnsiTheme="minorHAnsi" w:cstheme="minorHAnsi"/>
          <w:color w:val="auto"/>
        </w:rPr>
        <w:t>17h d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o dia </w:t>
      </w:r>
      <w:r w:rsidR="00654DCA" w:rsidRPr="00654DCA">
        <w:rPr>
          <w:rStyle w:val="fontstyle01"/>
          <w:rFonts w:asciiTheme="minorHAnsi" w:hAnsiTheme="minorHAnsi" w:cstheme="minorHAnsi"/>
          <w:b/>
          <w:bCs/>
          <w:color w:val="auto"/>
        </w:rPr>
        <w:t>16 de janeiro</w:t>
      </w:r>
      <w:r w:rsidR="006B0CBD" w:rsidRPr="00F75826">
        <w:rPr>
          <w:rStyle w:val="fontstyle01"/>
          <w:rFonts w:asciiTheme="minorHAnsi" w:hAnsiTheme="minorHAnsi" w:cstheme="minorHAnsi"/>
          <w:b/>
          <w:bCs/>
          <w:color w:val="auto"/>
        </w:rPr>
        <w:t xml:space="preserve"> </w:t>
      </w:r>
      <w:r w:rsidRPr="00F75826">
        <w:rPr>
          <w:rStyle w:val="fontstyle01"/>
          <w:rFonts w:asciiTheme="minorHAnsi" w:hAnsiTheme="minorHAnsi" w:cstheme="minorHAnsi"/>
          <w:b/>
          <w:bCs/>
          <w:color w:val="auto"/>
        </w:rPr>
        <w:t>de 2019</w:t>
      </w:r>
      <w:r w:rsidR="006B0CBD" w:rsidRPr="00B7674F">
        <w:rPr>
          <w:rStyle w:val="fontstyle01"/>
          <w:rFonts w:asciiTheme="minorHAnsi" w:hAnsiTheme="minorHAnsi" w:cstheme="minorHAnsi"/>
          <w:color w:val="auto"/>
        </w:rPr>
        <w:t xml:space="preserve"> ou postadas</w:t>
      </w:r>
      <w:bookmarkStart w:id="0" w:name="_GoBack"/>
      <w:bookmarkEnd w:id="0"/>
      <w:r w:rsidR="006B0CBD" w:rsidRPr="00B7674F">
        <w:rPr>
          <w:rStyle w:val="fontstyle01"/>
          <w:rFonts w:asciiTheme="minorHAnsi" w:hAnsiTheme="minorHAnsi" w:cstheme="minorHAnsi"/>
          <w:color w:val="auto"/>
        </w:rPr>
        <w:t xml:space="preserve"> nos Correios até </w:t>
      </w:r>
      <w:r w:rsidRPr="00B7674F">
        <w:rPr>
          <w:rStyle w:val="fontstyle01"/>
          <w:rFonts w:asciiTheme="minorHAnsi" w:hAnsiTheme="minorHAnsi" w:cstheme="minorHAnsi"/>
          <w:color w:val="auto"/>
        </w:rPr>
        <w:t>a mesma data.</w:t>
      </w:r>
    </w:p>
    <w:p w14:paraId="7C52659A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lastRenderedPageBreak/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.4.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No ato da inscrição, a entidade deverá apresentar proposta em 01 (um) único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envelope, lacrado, contendo na parte externa a identificação expressa no item </w:t>
      </w:r>
      <w:r w:rsidRPr="00B7674F">
        <w:rPr>
          <w:rStyle w:val="fontstyle01"/>
          <w:rFonts w:asciiTheme="minorHAnsi" w:hAnsiTheme="minorHAnsi" w:cstheme="minorHAnsi"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.2,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 xml:space="preserve"> conforme categoria escolhida,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contendo todos os documentos impressos.</w:t>
      </w:r>
    </w:p>
    <w:p w14:paraId="0010CDC5" w14:textId="77777777" w:rsidR="00632496" w:rsidRPr="00531A90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.5. Para participar deste </w:t>
      </w:r>
      <w:r w:rsidR="005B7D96" w:rsidRPr="00531A90">
        <w:rPr>
          <w:rStyle w:val="fontstyle01"/>
          <w:rFonts w:asciiTheme="minorHAnsi" w:hAnsiTheme="minorHAnsi" w:cstheme="minorHAnsi"/>
          <w:b/>
          <w:color w:val="auto"/>
        </w:rPr>
        <w:t>Edital</w:t>
      </w:r>
      <w:r w:rsidR="00F5640D" w:rsidRPr="00531A90">
        <w:rPr>
          <w:rStyle w:val="fontstyle01"/>
          <w:rFonts w:asciiTheme="minorHAnsi" w:hAnsiTheme="minorHAnsi" w:cstheme="minorHAnsi"/>
          <w:b/>
          <w:color w:val="auto"/>
        </w:rPr>
        <w:t>, os proponentes deverão encaminhar:</w:t>
      </w:r>
    </w:p>
    <w:p w14:paraId="1FB2A5C2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a) Formulário de inscrição (Anexo 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I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238DB6E1" w14:textId="77777777" w:rsidR="00632496" w:rsidRPr="00531A90" w:rsidRDefault="00F813A9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b) Plano de Trabalho (Anexo II</w:t>
      </w:r>
      <w:r w:rsidR="00F5640D"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0EADAE15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c) Cronograma físico-financeiro (Anexo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 III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37FC1506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d) Declaração de capacid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ade técnico-operacional (Anexo IV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5CBF6643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e) Declaração de co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mpatibilidade de preços (Anexo V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35C30570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f) Declaração de autorizaç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ão de uso dos materiais (Anexo VI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15B45F26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g) Declaração de não ocorrência das vedações previstas no subitem </w:t>
      </w:r>
      <w:r w:rsidR="005B7D96" w:rsidRPr="00531A90">
        <w:rPr>
          <w:rStyle w:val="fontstyle01"/>
          <w:rFonts w:asciiTheme="minorHAnsi" w:hAnsiTheme="minorHAnsi" w:cstheme="minorHAnsi"/>
          <w:b/>
          <w:color w:val="auto"/>
        </w:rPr>
        <w:t>4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.2 (Anexo 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VII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);</w:t>
      </w:r>
    </w:p>
    <w:p w14:paraId="43B2F6E4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h) Declaração de condições de 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segurança e salubridade (Anexo VIII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</w:t>
      </w:r>
      <w:r w:rsidR="00632496" w:rsidRPr="00531A90">
        <w:rPr>
          <w:rStyle w:val="fontstyle01"/>
          <w:rFonts w:asciiTheme="minorHAnsi" w:hAnsiTheme="minorHAnsi" w:cstheme="minorHAnsi"/>
          <w:b/>
          <w:color w:val="auto"/>
        </w:rPr>
        <w:t>;</w:t>
      </w:r>
    </w:p>
    <w:p w14:paraId="43B66A9C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i) Declaração de que não emprega menor (Anexo </w:t>
      </w:r>
      <w:r w:rsidR="00F813A9" w:rsidRPr="00531A90">
        <w:rPr>
          <w:rStyle w:val="fontstyle01"/>
          <w:rFonts w:asciiTheme="minorHAnsi" w:hAnsiTheme="minorHAnsi" w:cstheme="minorHAnsi"/>
          <w:b/>
          <w:color w:val="auto"/>
        </w:rPr>
        <w:t>IX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)</w:t>
      </w:r>
      <w:r w:rsidR="00632496" w:rsidRPr="00531A90">
        <w:rPr>
          <w:rStyle w:val="fontstyle01"/>
          <w:rFonts w:asciiTheme="minorHAnsi" w:hAnsiTheme="minorHAnsi" w:cstheme="minorHAnsi"/>
          <w:b/>
          <w:color w:val="auto"/>
        </w:rPr>
        <w:t>;</w:t>
      </w:r>
    </w:p>
    <w:p w14:paraId="4824BE16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j) Cópia do cartão de CNPJ;</w:t>
      </w:r>
    </w:p>
    <w:p w14:paraId="449D1C8C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k) Portfólio comprovando desenvolvimento de atividades continuadas, relevantes</w:t>
      </w:r>
      <w:r w:rsidR="009B02F7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 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para a diversidade e a </w:t>
      </w:r>
      <w:r w:rsidR="009B02F7" w:rsidRPr="00531A90">
        <w:rPr>
          <w:rStyle w:val="fontstyle01"/>
          <w:rFonts w:asciiTheme="minorHAnsi" w:hAnsiTheme="minorHAnsi" w:cstheme="minorHAnsi"/>
          <w:b/>
          <w:color w:val="auto"/>
        </w:rPr>
        <w:t>cidadania cultural no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 município de Niterói, há no mínimo 03</w:t>
      </w:r>
      <w:r w:rsidR="009B02F7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 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(três) anos, contendo cartazes, folders, fotografias, material audiovisual, matérias de</w:t>
      </w:r>
      <w:r w:rsidR="009B02F7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 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jornal, sites ou outros materiais que colaborem para comprovar </w:t>
      </w:r>
      <w:r w:rsidR="006B0CBD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o histórico de 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atuação da entidade;</w:t>
      </w:r>
    </w:p>
    <w:p w14:paraId="5A5CF66F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l) Cópia do estatuto da entidade e, caso tenha sido atualizado, cópia da última</w:t>
      </w:r>
      <w:r w:rsidR="009B02F7" w:rsidRPr="00531A90">
        <w:rPr>
          <w:rStyle w:val="fontstyle01"/>
          <w:rFonts w:asciiTheme="minorHAnsi" w:hAnsiTheme="minorHAnsi" w:cstheme="minorHAnsi"/>
          <w:b/>
          <w:color w:val="auto"/>
        </w:rPr>
        <w:t xml:space="preserve"> </w:t>
      </w:r>
      <w:r w:rsidRPr="00531A90">
        <w:rPr>
          <w:rStyle w:val="fontstyle01"/>
          <w:rFonts w:asciiTheme="minorHAnsi" w:hAnsiTheme="minorHAnsi" w:cstheme="minorHAnsi"/>
          <w:b/>
          <w:color w:val="auto"/>
        </w:rPr>
        <w:t>atualização;</w:t>
      </w:r>
    </w:p>
    <w:p w14:paraId="3B66D66B" w14:textId="77777777" w:rsidR="00632496" w:rsidRPr="00531A90" w:rsidRDefault="00F5640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m) Cópia da ata de eleição ou do termo de posse do dirigente em exercício.</w:t>
      </w:r>
    </w:p>
    <w:p w14:paraId="733C9565" w14:textId="77777777" w:rsidR="00632496" w:rsidRPr="00531A90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531A90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531A90">
        <w:rPr>
          <w:rStyle w:val="fontstyle01"/>
          <w:rFonts w:asciiTheme="minorHAnsi" w:hAnsiTheme="minorHAnsi" w:cstheme="minorHAnsi"/>
          <w:b/>
          <w:color w:val="auto"/>
        </w:rPr>
        <w:t>.5.1. Todas as cópias podem ser simples.</w:t>
      </w:r>
    </w:p>
    <w:p w14:paraId="763C2B50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.6.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Cada proponente poderá apresentar somente 01 (um) projeto para seleção. Na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hipótese de haver mais de uma inscrição por proponente, 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 xml:space="preserve">o projeto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apresentado p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>or último será o considerado para avaliação.</w:t>
      </w:r>
    </w:p>
    <w:p w14:paraId="7D56A45B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.7.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Caso seja detectada a inscrição do mesmo projeto por proponentes diferentes,</w:t>
      </w:r>
      <w:r w:rsidR="00F5640D"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todos serão inabilitados.</w:t>
      </w:r>
    </w:p>
    <w:p w14:paraId="7FEC207B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lastRenderedPageBreak/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.8.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O proponente deverá optar por inscrever-se na categoria Ponto de Cultura ou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na categoria Pontão de Cultura, sendo vedado inscrever-se em ambas, sob pena de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inabilitação dos projetos inscritos.</w:t>
      </w:r>
    </w:p>
    <w:p w14:paraId="20A6FE67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.9.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A inscrição do </w:t>
      </w:r>
      <w:r w:rsidR="004656E1" w:rsidRPr="00B7674F">
        <w:rPr>
          <w:rStyle w:val="fontstyle01"/>
          <w:rFonts w:asciiTheme="minorHAnsi" w:hAnsiTheme="minorHAnsi" w:cstheme="minorHAnsi"/>
          <w:color w:val="auto"/>
        </w:rPr>
        <w:t>proponente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implicará a aceitação das normas e condições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estabelecidas neste </w:t>
      </w:r>
      <w:r w:rsidR="005B7D96" w:rsidRPr="00B7674F">
        <w:rPr>
          <w:rStyle w:val="fontstyle01"/>
          <w:rFonts w:asciiTheme="minorHAnsi" w:hAnsiTheme="minorHAnsi" w:cstheme="minorHAnsi"/>
          <w:color w:val="auto"/>
        </w:rPr>
        <w:t>Edital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, em relação às quais não poderá alegar </w:t>
      </w:r>
      <w:r w:rsidR="00607B5B" w:rsidRPr="00B7674F">
        <w:rPr>
          <w:rStyle w:val="fontstyle01"/>
          <w:rFonts w:asciiTheme="minorHAnsi" w:hAnsiTheme="minorHAnsi" w:cstheme="minorHAnsi"/>
          <w:color w:val="auto"/>
        </w:rPr>
        <w:t>d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esconhecimento.</w:t>
      </w:r>
    </w:p>
    <w:p w14:paraId="417A88AA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.10.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Não serão aceitas complementações, modificações ou substituições de dados e</w:t>
      </w:r>
      <w:r w:rsidR="00607B5B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de anexos à inscrição 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>depois de recebida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pela SMC/FAN.</w:t>
      </w:r>
    </w:p>
    <w:p w14:paraId="14D9B408" w14:textId="77777777" w:rsidR="00632496" w:rsidRPr="00B7674F" w:rsidRDefault="006B0CBD" w:rsidP="004C4829">
      <w:pPr>
        <w:spacing w:after="120" w:line="360" w:lineRule="auto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.11.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Não serão aceitas inscrições que não se apresentem de acordo com os prazos e</w:t>
      </w:r>
      <w:r w:rsidR="00607B5B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AE7974" w:rsidRPr="00B7674F">
        <w:rPr>
          <w:rStyle w:val="fontstyle01"/>
          <w:rFonts w:asciiTheme="minorHAnsi" w:hAnsiTheme="minorHAnsi" w:cstheme="minorHAnsi"/>
          <w:color w:val="auto"/>
        </w:rPr>
        <w:t>exigências estabelecidas neste Edital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.</w:t>
      </w:r>
    </w:p>
    <w:p w14:paraId="7EDC5B50" w14:textId="77777777" w:rsidR="00632496" w:rsidRPr="00B7674F" w:rsidRDefault="006B0CBD" w:rsidP="00531A90">
      <w:pPr>
        <w:spacing w:after="120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.12.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O ônus ocasionado com a participação nesta seleção pública, incluídas as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despesas com cópias e emissão de documentos, é de exclusiva responsabilidade do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Style w:val="fontstyle01"/>
          <w:rFonts w:asciiTheme="minorHAnsi" w:hAnsiTheme="minorHAnsi" w:cstheme="minorHAnsi"/>
          <w:color w:val="auto"/>
        </w:rPr>
        <w:t>proponente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.</w:t>
      </w:r>
    </w:p>
    <w:p w14:paraId="66A8060B" w14:textId="77777777" w:rsidR="00632496" w:rsidRPr="00B7674F" w:rsidRDefault="006B0CBD" w:rsidP="00632496">
      <w:pPr>
        <w:spacing w:after="120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.13.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Todas as entidades culturais inscritas que atinjam</w:t>
      </w:r>
      <w:r w:rsidR="004656E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a pontuação igual ou superior a 60 (sessenta) pontos na fase de classificação poderão</w:t>
      </w:r>
      <w:r w:rsidR="004656E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ser reconhecidas como </w:t>
      </w:r>
      <w:r w:rsidR="00970A5B" w:rsidRPr="00B7674F">
        <w:rPr>
          <w:rStyle w:val="fontstyle01"/>
          <w:rFonts w:asciiTheme="minorHAnsi" w:hAnsiTheme="minorHAnsi" w:cstheme="minorHAnsi"/>
          <w:color w:val="auto"/>
        </w:rPr>
        <w:t>Ponto de Cultura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. Para ta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nto, deverão marcar esta opção formulário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de</w:t>
      </w:r>
      <w:r w:rsidR="004656E1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inscrição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(A</w:t>
      </w:r>
      <w:r w:rsidR="00861475" w:rsidRPr="00B7674F">
        <w:rPr>
          <w:rStyle w:val="fontstyle01"/>
          <w:rFonts w:asciiTheme="minorHAnsi" w:hAnsiTheme="minorHAnsi" w:cstheme="minorHAnsi"/>
          <w:color w:val="auto"/>
        </w:rPr>
        <w:t>nexo</w:t>
      </w:r>
      <w:r w:rsidR="00982BE0" w:rsidRPr="00B7674F">
        <w:rPr>
          <w:rStyle w:val="fontstyle01"/>
          <w:rFonts w:asciiTheme="minorHAnsi" w:hAnsiTheme="minorHAnsi" w:cstheme="minorHAnsi"/>
          <w:color w:val="auto"/>
        </w:rPr>
        <w:t xml:space="preserve"> I)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.</w:t>
      </w:r>
    </w:p>
    <w:p w14:paraId="56FCC91C" w14:textId="77777777" w:rsidR="00632496" w:rsidRPr="00B7674F" w:rsidRDefault="004656E1" w:rsidP="00632496">
      <w:pPr>
        <w:spacing w:after="120"/>
        <w:jc w:val="both"/>
        <w:rPr>
          <w:rStyle w:val="fontstyle01"/>
          <w:rFonts w:asciiTheme="minorHAnsi" w:hAnsiTheme="minorHAnsi" w:cstheme="minorHAnsi"/>
          <w:color w:val="auto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5</w:t>
      </w:r>
      <w:r w:rsidR="00F5640D" w:rsidRPr="00B7674F">
        <w:rPr>
          <w:rStyle w:val="fontstyle01"/>
          <w:rFonts w:asciiTheme="minorHAnsi" w:hAnsiTheme="minorHAnsi" w:cstheme="minorHAnsi"/>
          <w:b/>
          <w:color w:val="auto"/>
        </w:rPr>
        <w:t>.14.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 xml:space="preserve"> A SMC/FAN não se responsabiliza pelo extravio de material de inscrição</w:t>
      </w:r>
      <w:r w:rsidR="00861475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5640D" w:rsidRPr="00B7674F">
        <w:rPr>
          <w:rStyle w:val="fontstyle01"/>
          <w:rFonts w:asciiTheme="minorHAnsi" w:hAnsiTheme="minorHAnsi" w:cstheme="minorHAnsi"/>
          <w:color w:val="auto"/>
        </w:rPr>
        <w:t>decorrente de falha ou problema de qualquer natureza gerado pelos Correios.</w:t>
      </w:r>
    </w:p>
    <w:p w14:paraId="3ABC0D57" w14:textId="77777777" w:rsidR="00632496" w:rsidRPr="00B7674F" w:rsidRDefault="00632496" w:rsidP="00632496">
      <w:pPr>
        <w:spacing w:after="120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5B589819" w14:textId="77777777" w:rsidR="00632496" w:rsidRPr="00B7674F" w:rsidRDefault="008179AE" w:rsidP="00632496">
      <w:pPr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6</w:t>
      </w:r>
      <w:r w:rsidR="004656E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DO PLANO DE TRABALHO</w:t>
      </w:r>
    </w:p>
    <w:p w14:paraId="70CFDA96" w14:textId="77777777" w:rsidR="00632496" w:rsidRPr="00B7674F" w:rsidRDefault="008179AE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4656E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</w:t>
      </w:r>
      <w:r w:rsidR="004656E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Na composição do Plano de Trabalho, </w:t>
      </w:r>
      <w:r w:rsidR="00861475" w:rsidRPr="00B7674F">
        <w:rPr>
          <w:rFonts w:asciiTheme="minorHAnsi" w:hAnsiTheme="minorHAnsi" w:cstheme="minorHAnsi"/>
          <w:color w:val="auto"/>
          <w:sz w:val="24"/>
          <w:szCs w:val="24"/>
        </w:rPr>
        <w:t>os proponentes a Ponto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 Cultura e a Pontão de Cultura </w:t>
      </w:r>
      <w:r w:rsidR="004656E1" w:rsidRPr="00B7674F">
        <w:rPr>
          <w:rFonts w:asciiTheme="minorHAnsi" w:hAnsiTheme="minorHAnsi" w:cstheme="minorHAnsi"/>
          <w:color w:val="auto"/>
          <w:sz w:val="24"/>
          <w:szCs w:val="24"/>
        </w:rPr>
        <w:t>deverão considerar os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56E1" w:rsidRPr="00B7674F">
        <w:rPr>
          <w:rFonts w:asciiTheme="minorHAnsi" w:hAnsiTheme="minorHAnsi" w:cstheme="minorHAnsi"/>
          <w:color w:val="auto"/>
          <w:sz w:val="24"/>
          <w:szCs w:val="24"/>
        </w:rPr>
        <w:t>seguintes objetivos gerais:</w:t>
      </w:r>
    </w:p>
    <w:p w14:paraId="71018EB8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a) realizar atividades culturais gratuitas e públicas;</w:t>
      </w:r>
    </w:p>
    <w:p w14:paraId="63CD2E24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b) ser solidário e apoiar o desenvolvimento e o compartilhamento de tecnologias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sociais com os demais Pontos de Cultura</w:t>
      </w:r>
      <w:r w:rsidR="00E615A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 Pontões de Cultura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516FFA50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c) exercitar a prática das liberdades culturais e do conhecimento;</w:t>
      </w:r>
    </w:p>
    <w:p w14:paraId="4FE2A3BB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d) executar ações que estimulem o desenvolvimento cultural do cidadão niteroiense,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nas suas mais diversas vertentes e territórios;</w:t>
      </w:r>
    </w:p>
    <w:p w14:paraId="44B02083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e) promover a cidadania cultural e o exercício dos direitos culturais;</w:t>
      </w:r>
    </w:p>
    <w:p w14:paraId="33DC2ACA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f) incentivar e potencializar a promoção dos direitos humanos, além do combate à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violência e às discriminações;</w:t>
      </w:r>
    </w:p>
    <w:p w14:paraId="20626220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g) contribuir para a dinamização dos espaços e equipamentos culturais localizados no</w:t>
      </w:r>
      <w:r w:rsidR="00607B5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município de Niterói;</w:t>
      </w:r>
    </w:p>
    <w:p w14:paraId="795B17D3" w14:textId="77777777" w:rsidR="00632496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h) dar continuidade às atividades já desenvolvidas pela instituição;</w:t>
      </w:r>
    </w:p>
    <w:p w14:paraId="36ADEE51" w14:textId="77777777" w:rsidR="008179AE" w:rsidRPr="00B7674F" w:rsidRDefault="004656E1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lastRenderedPageBreak/>
        <w:t>i) auxiliar na sustentabilidade da instituição e de suas ações culturais.</w:t>
      </w:r>
    </w:p>
    <w:p w14:paraId="499C6C39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Style w:val="fontstyle01"/>
          <w:rFonts w:asciiTheme="minorHAnsi" w:hAnsiTheme="minorHAnsi" w:cstheme="minorHAnsi"/>
          <w:b/>
          <w:color w:val="auto"/>
        </w:rPr>
        <w:t>6.2.</w:t>
      </w:r>
      <w:r w:rsidR="00B4688D"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927E59" w:rsidRPr="00B7674F">
        <w:rPr>
          <w:rStyle w:val="fontstyle01"/>
          <w:rFonts w:asciiTheme="minorHAnsi" w:hAnsiTheme="minorHAnsi" w:cstheme="minorHAnsi"/>
          <w:color w:val="auto"/>
        </w:rPr>
        <w:t>Além de considerar os objetivos descritos no item 6.1, o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s proponentes que inscreverem projetos na </w:t>
      </w:r>
      <w:r w:rsidR="00861475" w:rsidRPr="00531A90">
        <w:rPr>
          <w:rStyle w:val="fontstyle01"/>
          <w:rFonts w:asciiTheme="minorHAnsi" w:hAnsiTheme="minorHAnsi" w:cstheme="minorHAnsi"/>
          <w:b/>
          <w:bCs/>
          <w:color w:val="auto"/>
        </w:rPr>
        <w:t>c</w:t>
      </w:r>
      <w:r w:rsidRPr="00531A90">
        <w:rPr>
          <w:rStyle w:val="fontstyle01"/>
          <w:rFonts w:asciiTheme="minorHAnsi" w:hAnsiTheme="minorHAnsi" w:cstheme="minorHAnsi"/>
          <w:b/>
          <w:bCs/>
          <w:color w:val="auto"/>
        </w:rPr>
        <w:t>ategoria de Pontão de Cultura deverão prever em seus Planos de Trabalho</w:t>
      </w:r>
      <w:r w:rsidRPr="00B7674F">
        <w:rPr>
          <w:rStyle w:val="fontstyle01"/>
          <w:rFonts w:asciiTheme="minorHAnsi" w:hAnsiTheme="minorHAnsi" w:cstheme="minorHAnsi"/>
          <w:color w:val="auto"/>
        </w:rPr>
        <w:t>:</w:t>
      </w:r>
    </w:p>
    <w:p w14:paraId="10F09589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6.2.1.</w:t>
      </w:r>
      <w:r w:rsidR="00A31EB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51F9" w:rsidRPr="00B7674F">
        <w:rPr>
          <w:rFonts w:asciiTheme="minorHAnsi" w:hAnsiTheme="minorHAnsi" w:cstheme="minorHAnsi"/>
          <w:color w:val="auto"/>
          <w:sz w:val="24"/>
          <w:szCs w:val="24"/>
        </w:rPr>
        <w:t>Diretriz transversal</w:t>
      </w:r>
      <w:r w:rsidR="00861475" w:rsidRPr="00B7674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Gestão e Formação Cultural:</w:t>
      </w:r>
    </w:p>
    <w:p w14:paraId="78A55F8A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a) Realizar ciclos de formação para a gestão e a produção cultural, considerando as etapas de elaboração, desenvolvimento e finalização de projetos e ações; </w:t>
      </w:r>
    </w:p>
    <w:p w14:paraId="7B4F28DD" w14:textId="77777777" w:rsidR="0095009B" w:rsidRPr="00B7674F" w:rsidRDefault="0004450E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b) F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omentar as dimensões criativa, simbólica e gerencial implicadas na realização de projetos e ações culturais; </w:t>
      </w:r>
    </w:p>
    <w:p w14:paraId="26DFB0AE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Colaborar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para a elaboração de projetos que considerem as realidades socioculturais específicas dos territórios e comunidades</w:t>
      </w:r>
      <w:r w:rsidR="0004450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 Niterói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em que</w:t>
      </w:r>
      <w:r w:rsidR="00730DF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ontos de </w:t>
      </w:r>
      <w:r w:rsidR="00730DFD" w:rsidRPr="00B7674F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>ultura atuam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6E89C991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d) Realizar atividades de capacitação 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em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gestão de contratos e convênios firmados com institu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ições públicas e privadas, para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prestaçã</w:t>
      </w:r>
      <w:r w:rsidR="003C47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 de contas, 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>confecção de relatórios e avaliação dos projetos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3706AF05" w14:textId="77777777" w:rsidR="0095009B" w:rsidRPr="00B7674F" w:rsidRDefault="00B664E9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Disponibilizar o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material formativo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utilizado nas formações realizadas; </w:t>
      </w:r>
    </w:p>
    <w:p w14:paraId="167529A9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g) Colaborar para a consolidação e o aprimoramento de 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tecnologias sociais e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metodologias de gestão já utilizadas pelos Pontos</w:t>
      </w:r>
      <w:r w:rsidR="00730DF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 Cultura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7CBFFE1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h) Promover canais de troca de tecnologias de gestão; </w:t>
      </w:r>
    </w:p>
    <w:p w14:paraId="58241927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i) Estimular estratégias de parceria, cooperação e formação de redes para a gestão de projetos e ações culturais; </w:t>
      </w:r>
    </w:p>
    <w:p w14:paraId="7BE5D2C4" w14:textId="77777777" w:rsidR="0095009B" w:rsidRPr="00B7674F" w:rsidRDefault="00730DFD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j) Incentivar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os Pontos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Cultura </w:t>
      </w:r>
      <w:r w:rsidR="00B664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 compartilhamento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dos seus mecanismos de gestão para a participação da comunidade em que estão inseridos; </w:t>
      </w:r>
    </w:p>
    <w:p w14:paraId="3AD3B518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k) 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Desenvolver </w:t>
      </w:r>
      <w:r w:rsidR="00730DFD" w:rsidRPr="00B7674F">
        <w:rPr>
          <w:rFonts w:asciiTheme="minorHAnsi" w:hAnsiTheme="minorHAnsi" w:cstheme="minorHAnsi"/>
          <w:color w:val="auto"/>
          <w:sz w:val="24"/>
          <w:szCs w:val="24"/>
        </w:rPr>
        <w:t>junto a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os Pontos </w:t>
      </w:r>
      <w:r w:rsidR="00730DF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Cultura 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>a condição de multiplicadores da metodologia utilizada ou de formadores de gestores culturais nas comunidades em que atuam;</w:t>
      </w:r>
    </w:p>
    <w:p w14:paraId="66D7385A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l) 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Favorecer a interface entre 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>a Rede de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Pontos de Cultura e os gestores de equipamentos culturais públicos, privados ou comunitários; </w:t>
      </w:r>
    </w:p>
    <w:p w14:paraId="6999BE58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m) Colaborar para o desenvolvimento de instrumentos que qualifiquem a gestão compartilhada entre Estado e sociedade no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âmbito da Rede de Pontos de Cultura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A281427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6.2.2.</w:t>
      </w:r>
      <w:r w:rsidR="006324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51F9" w:rsidRPr="00B7674F">
        <w:rPr>
          <w:rFonts w:asciiTheme="minorHAnsi" w:hAnsiTheme="minorHAnsi" w:cstheme="minorHAnsi"/>
          <w:color w:val="auto"/>
          <w:sz w:val="24"/>
          <w:szCs w:val="24"/>
        </w:rPr>
        <w:t>Diretriz transversal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Comunicação e Cultura Digital: </w:t>
      </w:r>
    </w:p>
    <w:p w14:paraId="7E9A025E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a) Desenvolver ações de formação nas áreas de comunicação, novas tecnologias e cultura digital; </w:t>
      </w:r>
    </w:p>
    <w:p w14:paraId="7559C70F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b) Nas ações de formação, inc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>luir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temas do conhecimento livre e do software livre; </w:t>
      </w:r>
    </w:p>
    <w:p w14:paraId="10366E7B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c) Nas ações de formação, explorar os desdobramentos técnicos, estéticos e conceituais da transição do analógico para o digital na comunicação e na cultura; </w:t>
      </w:r>
    </w:p>
    <w:p w14:paraId="13392B0B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d) Desenvolver estratégias de comunicação que facilitem a integração dos Pontos de Cultura com demais redes e agentes culturais da cidade; </w:t>
      </w:r>
    </w:p>
    <w:p w14:paraId="13350DFB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e) Identificar e favorecer a consolidação de linguagens e mecanismos de comunicação já utilizados pelos Pontos de Cultura no diálogo com suas comunidades e com outros agentes culturais; </w:t>
      </w:r>
    </w:p>
    <w:p w14:paraId="75660682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f) Criar e fomentar ambientes de pesquisa, experimentação e desenvolvimento de processos e produtos de comunicação que respondam às demandas e características dos Pontos de Cultura; </w:t>
      </w:r>
    </w:p>
    <w:p w14:paraId="6614AF7F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g) Apoiar o desenvolvimento de arranjos autônomos, de caráter laboratorial, que promovam a inovação de linguagens e tecnologias de comunicação a partir de recursos disponíveis no ambiente urbano, cotidiano, popular e comunitário; </w:t>
      </w:r>
    </w:p>
    <w:p w14:paraId="429D8828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h) Promover processos de apropriação de novas tecnologias, entendendo-as como instrumentos para a transformação social e para a criação estética; </w:t>
      </w:r>
    </w:p>
    <w:p w14:paraId="307D4B63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i) Desenvolver e fortalecer plataforma(s) e instrumento(s) de articulação em rede para os Pontos de Cultura, permitindo o compartilhamento de infor</w:t>
      </w:r>
      <w:r w:rsidR="00B4688D" w:rsidRPr="00B7674F">
        <w:rPr>
          <w:rFonts w:asciiTheme="minorHAnsi" w:hAnsiTheme="minorHAnsi" w:cstheme="minorHAnsi"/>
          <w:color w:val="auto"/>
          <w:sz w:val="24"/>
          <w:szCs w:val="24"/>
        </w:rPr>
        <w:t>mações e a troca de t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ecnologias sociais entre os agentes; </w:t>
      </w:r>
    </w:p>
    <w:p w14:paraId="51C1DB2C" w14:textId="77777777" w:rsidR="0095009B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k) Implementar plataforma(s) que funcione(m) como canal(</w:t>
      </w:r>
      <w:proofErr w:type="spellStart"/>
      <w:r w:rsidRPr="00B7674F">
        <w:rPr>
          <w:rFonts w:asciiTheme="minorHAnsi" w:hAnsiTheme="minorHAnsi" w:cstheme="minorHAnsi"/>
          <w:color w:val="auto"/>
          <w:sz w:val="24"/>
          <w:szCs w:val="24"/>
        </w:rPr>
        <w:t>is</w:t>
      </w:r>
      <w:proofErr w:type="spellEnd"/>
      <w:r w:rsidRPr="00B7674F">
        <w:rPr>
          <w:rFonts w:asciiTheme="minorHAnsi" w:hAnsiTheme="minorHAnsi" w:cstheme="minorHAnsi"/>
          <w:color w:val="auto"/>
          <w:sz w:val="24"/>
          <w:szCs w:val="24"/>
        </w:rPr>
        <w:t>) de difusão de conteúdos informativos e estéticos produzidos pel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>a Rede de Pontos de Cultura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colaborando para a visibilidade de seus produtos e processos culturais</w:t>
      </w:r>
      <w:r w:rsidR="00C94564"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15020865" w14:textId="77777777" w:rsidR="008F1062" w:rsidRPr="00B7674F" w:rsidRDefault="00F64158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6.</w:t>
      </w:r>
      <w:r w:rsidR="00195FCD" w:rsidRPr="00B7674F">
        <w:rPr>
          <w:rFonts w:asciiTheme="minorHAnsi" w:hAnsiTheme="minorHAnsi" w:cstheme="minorHAnsi"/>
          <w:b/>
          <w:color w:val="auto"/>
          <w:sz w:val="24"/>
          <w:szCs w:val="24"/>
        </w:rPr>
        <w:t>3.</w:t>
      </w:r>
      <w:r w:rsidR="00195FC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As ações referidas no item 6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.2. deverão ter como público prioritário 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 Rede de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Pontos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Cultura 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Niterói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 demais atores vinculados </w:t>
      </w:r>
      <w:r w:rsidR="00607B5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aos Pontos de Cultura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atuantes 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>no município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podendo ainda abranger outros agentes culturais niteroienses interessados.</w:t>
      </w:r>
    </w:p>
    <w:p w14:paraId="0A08C344" w14:textId="77777777" w:rsidR="008F1062" w:rsidRPr="00B7674F" w:rsidRDefault="00195FCD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F64158" w:rsidRPr="00B767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Poderão ser pagas com recursos do projeto as despesas com:</w:t>
      </w:r>
    </w:p>
    <w:p w14:paraId="0D37C081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31A90">
        <w:rPr>
          <w:rFonts w:asciiTheme="minorHAnsi" w:hAnsiTheme="minorHAnsi" w:cstheme="minorHAnsi"/>
          <w:b/>
          <w:bCs/>
          <w:color w:val="auto"/>
          <w:sz w:val="24"/>
          <w:szCs w:val="24"/>
        </w:rPr>
        <w:t>remuneração de equipe dimensionada no Plano de Trabalho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inclusive pessoal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próprio da entidade (tais como dirigentes e funcionários da área administrativa),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durante a vigência da parceria, devendo contemplar as despesas com salário,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pagamento de impostos, contribuições sociais, FGTS, férias, décimo terceiro salário,</w:t>
      </w:r>
      <w:r w:rsidR="008F106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salários proporcionais, verbas rescisórias e demais encargos sociais e trabalhistas,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desde que tais valores:</w:t>
      </w:r>
    </w:p>
    <w:p w14:paraId="2EE0BC34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a) estejam previstos no Plano de Trabalho e sejam proporcionais ao tempo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efetivamente dedicado à execução do TCC;</w:t>
      </w:r>
    </w:p>
    <w:p w14:paraId="7EA0D839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b) sejam compatíveis com os valores de mercado;</w:t>
      </w:r>
    </w:p>
    <w:p w14:paraId="7B9411E4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c) observem os acordos e as convenções coletivas de trabalho;</w:t>
      </w:r>
    </w:p>
    <w:p w14:paraId="7A7F5C86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d) em seu valor bruto individual, não sejam superiores ao teto da 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>remuneração do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F0F7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Poder Executivo </w:t>
      </w:r>
      <w:r w:rsidR="00F64158" w:rsidRPr="00B7674F">
        <w:rPr>
          <w:rFonts w:asciiTheme="minorHAnsi" w:hAnsiTheme="minorHAnsi" w:cstheme="minorHAnsi"/>
          <w:color w:val="auto"/>
          <w:sz w:val="24"/>
          <w:szCs w:val="24"/>
        </w:rPr>
        <w:t>Municipal</w:t>
      </w:r>
      <w:r w:rsidR="008F1062"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30D74E6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e) não sejam relativos a pagamento a servidor ou empregado público da Prefeitura do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Município de Niterói, cujo contrato e remuneração ficam vedados.</w:t>
      </w:r>
    </w:p>
    <w:p w14:paraId="364A448B" w14:textId="1583BC2A" w:rsidR="008F1062" w:rsidRPr="00B7674F" w:rsidRDefault="00531A90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II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eslocamento, hospedagem e alimentação, nos casos em que a execução do objeto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da parceria exija;</w:t>
      </w:r>
    </w:p>
    <w:p w14:paraId="5A3449AF" w14:textId="3FE6EB0A" w:rsidR="008F1062" w:rsidRPr="00B7674F" w:rsidRDefault="00531A90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III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ustos necessários à execução do objeto, tais como internet, transporte, aluguel,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telefone, água, energia elétrica, serviços contábeis e assessoria jurídica, eventuais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taxas bancárias de movimentação da conta específica do TCC;</w:t>
      </w:r>
    </w:p>
    <w:p w14:paraId="22FBB078" w14:textId="0BC65DBD" w:rsidR="00D13A2A" w:rsidRPr="00B7674F" w:rsidRDefault="00C82709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31A90">
        <w:rPr>
          <w:rFonts w:asciiTheme="minorHAnsi" w:hAnsiTheme="minorHAnsi" w:cstheme="minorHAnsi"/>
          <w:color w:val="auto"/>
          <w:sz w:val="24"/>
          <w:szCs w:val="24"/>
        </w:rPr>
        <w:t>Q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uaisquer outras despesas essenciais para a execução do objeto da parceria.</w:t>
      </w:r>
    </w:p>
    <w:p w14:paraId="2CADA2AB" w14:textId="77777777" w:rsidR="008F1062" w:rsidRPr="00B7674F" w:rsidRDefault="00195FCD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22B84" w:rsidRPr="00B767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São vedadas as seguintes despesas:</w:t>
      </w:r>
    </w:p>
    <w:p w14:paraId="1C464101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aquisição de equipamentos e materiais permanentes;</w:t>
      </w:r>
    </w:p>
    <w:p w14:paraId="4E3896C2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taxa de administração, taxa de gerência ou similar;</w:t>
      </w:r>
    </w:p>
    <w:p w14:paraId="6BFC70AF" w14:textId="77777777" w:rsidR="008F1062" w:rsidRPr="00B7674F" w:rsidRDefault="0095009B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pagamentos de servidor ou empregado público, salvo nas hipóteses previstas em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lei específica ou na Lei de Diretrizes Orçamentárias;</w:t>
      </w:r>
    </w:p>
    <w:p w14:paraId="4E7BCC1B" w14:textId="77777777" w:rsidR="008F1062" w:rsidRPr="00B7674F" w:rsidRDefault="0095009B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IV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multas, juros ou correção monetária, inclusive referentes a pagamentos ou a</w:t>
      </w:r>
      <w:r w:rsidR="00666D9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recolhimentos fora dos prazos, salvo se decorrentes de atrasos da administração</w:t>
      </w:r>
      <w:r w:rsidR="00666D9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pública na liberação de recursos financeiros;</w:t>
      </w:r>
    </w:p>
    <w:p w14:paraId="7E51FC40" w14:textId="77777777" w:rsidR="008F1062" w:rsidRPr="00B7674F" w:rsidRDefault="0095009B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despesas voltadas a finalidades diversas do objeto do Plano de Trabalho, ainda que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decorrentes de necessidade emergencial da entidade cultural;</w:t>
      </w:r>
    </w:p>
    <w:p w14:paraId="2A47184A" w14:textId="77777777" w:rsidR="008F1062" w:rsidRPr="00B7674F" w:rsidRDefault="0095009B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VI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despesas realizadas em data anterior ao início da vigência do TCC;</w:t>
      </w:r>
    </w:p>
    <w:p w14:paraId="047B9E3C" w14:textId="77777777" w:rsidR="008F1062" w:rsidRPr="00B7674F" w:rsidRDefault="0095009B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VII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pagamento em data posterior à vigência do TCC, salvo quando o fato</w:t>
      </w:r>
      <w:r w:rsidR="00666D97" w:rsidRPr="00B7674F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gerador da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despesa tiver ocorrido durante sua vigência;</w:t>
      </w:r>
    </w:p>
    <w:p w14:paraId="157224FD" w14:textId="77777777" w:rsidR="008F1062" w:rsidRPr="00B7674F" w:rsidRDefault="0095009B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VIII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despesa com publicidade, salvo as previstas no Plano de Trabalho e diretamente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vinculadas ao objeto da parceria, de caráter educativo, informativo ou de orientação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social, das quais não constem nomes, símbolos ou imagens que caracterizem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predominantemente promoção pessoal; </w:t>
      </w:r>
    </w:p>
    <w:p w14:paraId="5701B26F" w14:textId="77777777" w:rsidR="00257809" w:rsidRPr="00B7674F" w:rsidRDefault="0095009B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IX</w:t>
      </w:r>
      <w:r w:rsidR="00F439B5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despesas que de qualquer forma desvirtuem a natureza sem fins lucrativos da</w:t>
      </w:r>
      <w:r w:rsidR="008A5C5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entidade cultural.</w:t>
      </w:r>
    </w:p>
    <w:p w14:paraId="772732D3" w14:textId="77777777" w:rsidR="008F1062" w:rsidRPr="00B7674F" w:rsidRDefault="00195FCD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8A5C51"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Não podem ser apresentados projetos que possuam as mesmas despesas 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Planos de Trabalho contemplados em qualquer programa do governo municipal,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estadual ou federal.</w:t>
      </w:r>
    </w:p>
    <w:p w14:paraId="35D5B513" w14:textId="77777777" w:rsidR="008F1062" w:rsidRPr="00B7674F" w:rsidRDefault="00195FCD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8A5C5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.7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Planos de Trabalho devem buscar incluir estratégia de acessibilidade para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pessoas com mobilidade reduzida ou com deficiência física, sensorial ou cognitiva de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forma segura e autônoma aos espaços onde se realizem os eventos ou aos produtos e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serviços oriundos dos </w:t>
      </w:r>
      <w:proofErr w:type="spellStart"/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TCCs</w:t>
      </w:r>
      <w:proofErr w:type="spellEnd"/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2906D72" w14:textId="77777777" w:rsidR="0095009B" w:rsidRPr="00B7674F" w:rsidRDefault="00195FCD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8A5C5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.8</w:t>
      </w:r>
      <w:r w:rsidR="0095009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95009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Plano de Trabalho deve ter duração de 12 (doze) meses.</w:t>
      </w:r>
    </w:p>
    <w:p w14:paraId="59C39C8F" w14:textId="77777777" w:rsidR="008F1062" w:rsidRPr="00B7674F" w:rsidRDefault="008F106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059F43D" w14:textId="77777777" w:rsidR="00674143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 xml:space="preserve">7. DA </w:t>
      </w:r>
      <w:r w:rsidR="00E53F5A" w:rsidRPr="00B7674F">
        <w:rPr>
          <w:rFonts w:asciiTheme="minorHAnsi" w:hAnsiTheme="minorHAnsi" w:cstheme="minorHAnsi"/>
          <w:b/>
          <w:color w:val="auto"/>
          <w:sz w:val="24"/>
          <w:szCs w:val="24"/>
        </w:rPr>
        <w:t>COMISSÃO DE AVALIAÇÃO</w:t>
      </w:r>
    </w:p>
    <w:p w14:paraId="55FB9D47" w14:textId="77777777" w:rsidR="00674143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será composta por, no mínimo 04 (quatro) integrantes, sendo no mínimo 03 (três) representantes da Sociedade Civil e 01 (um) representante do Poder Público.</w:t>
      </w:r>
    </w:p>
    <w:p w14:paraId="30CD93D2" w14:textId="77777777" w:rsidR="00DD281F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Para cada segmento representado (sociedade civil e poder público), deverá ser designado 01 (um) suplente.</w:t>
      </w:r>
    </w:p>
    <w:p w14:paraId="59ACAFC3" w14:textId="77777777" w:rsidR="00DD281F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Somente poderão participar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pessoas com reconhecida atuação na área cultural, especialmente com histórico de defesa dos direitos culturais e da diversidade cultural e reconhecida atuação na área cultural com ênfase nos Grupos Étnico-Culturais, Grupos Etários (juventude, crianças e idosos), Áreas Técnico-Artísticas, Patrimônio Cultural, Audiovisual e Radiodifusão, Cultura Digital, Gestão e Formação Cultural, Pensamento e Memória, Interações Estéticas, Cultura e Democratização dos Meios de Comunicação, Cultura e Educação, Cultura e Saúde, Cultura e Meio Ambiente, Cultura e Direitos Humanos, Economia Criativa e Solidária, Livro Leitura e Literatura.</w:t>
      </w:r>
    </w:p>
    <w:p w14:paraId="50DFA8D3" w14:textId="77777777" w:rsidR="00DD281F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7.4</w:t>
      </w:r>
      <w:r w:rsidR="00DD281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presidência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a quem competirá a coordenação dos trabalhos e o voto de </w:t>
      </w:r>
      <w:r w:rsidR="00A0128C" w:rsidRPr="00B7674F">
        <w:rPr>
          <w:rFonts w:asciiTheme="minorHAnsi" w:hAnsiTheme="minorHAnsi" w:cstheme="minorHAnsi"/>
          <w:color w:val="auto"/>
          <w:sz w:val="24"/>
          <w:szCs w:val="24"/>
        </w:rPr>
        <w:t>q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ualidade, será designada pelo Presidente da FAN.</w:t>
      </w:r>
    </w:p>
    <w:p w14:paraId="2F5C9074" w14:textId="77777777" w:rsidR="00DD281F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7.5.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integrantes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assim como os </w:t>
      </w:r>
      <w:r w:rsidR="00425F6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seus respectivos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suplentes, ficam impedidos de participar da apreciação de projetos nos quais:</w:t>
      </w:r>
    </w:p>
    <w:p w14:paraId="0D1E77E7" w14:textId="77777777" w:rsidR="00DD281F" w:rsidRPr="00B7674F" w:rsidRDefault="00DD281F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I. tenham interesse direto em sua seleção; </w:t>
      </w:r>
    </w:p>
    <w:p w14:paraId="64EA9083" w14:textId="77777777" w:rsidR="00DD281F" w:rsidRPr="00B7674F" w:rsidRDefault="00DD281F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II.</w:t>
      </w:r>
      <w:r w:rsidRPr="00B7674F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tenham participado como colaborador na elaboração do projeto; ou tenham participado da instituição proponente nos últimos 02</w:t>
      </w:r>
      <w:r w:rsidR="006741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(dois) anos, contados a partir do último dia de inscrição neste Edital, ou se tais situações ocorrem quanto ao cônjuge, companheiro ou parentes e afins até o terceiro grau;</w:t>
      </w:r>
    </w:p>
    <w:p w14:paraId="15B6E941" w14:textId="77777777" w:rsidR="00DD281F" w:rsidRPr="00B7674F" w:rsidRDefault="00DD281F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III.</w:t>
      </w:r>
      <w:r w:rsidR="00A0128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estejam litigando judicial ou administrativamente com o proponente; </w:t>
      </w:r>
    </w:p>
    <w:p w14:paraId="251F192A" w14:textId="77777777" w:rsidR="00DD281F" w:rsidRPr="00B7674F" w:rsidRDefault="00DD281F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IV.</w:t>
      </w:r>
      <w:r w:rsidR="00A0128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tenham parentesco de em até terceiro grau com o dirigente da instituição proponente; </w:t>
      </w:r>
    </w:p>
    <w:p w14:paraId="35151CBA" w14:textId="4905A17E" w:rsidR="00BA5AE7" w:rsidRPr="00B7674F" w:rsidRDefault="00674143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DD281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.6.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integrantes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assinarão documento negando 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 hipóteses previstas no item 7.5. O integrante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convidado que tiver qualquer dos impedimentos </w:t>
      </w:r>
      <w:r w:rsidR="00E757F4" w:rsidRPr="00B7674F">
        <w:rPr>
          <w:rFonts w:asciiTheme="minorHAnsi" w:hAnsiTheme="minorHAnsi" w:cstheme="minorHAnsi"/>
          <w:color w:val="auto"/>
          <w:sz w:val="24"/>
          <w:szCs w:val="24"/>
        </w:rPr>
        <w:t>descritos deverá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comunicar o fato ao presidente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desistindo voluntariamente de avaliar o projeto em questão, sob pena </w:t>
      </w:r>
      <w:proofErr w:type="spellStart"/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da</w:t>
      </w:r>
      <w:proofErr w:type="spellEnd"/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nulidade de todas as avaliações do referido Edital.</w:t>
      </w:r>
    </w:p>
    <w:p w14:paraId="05FBD574" w14:textId="77777777" w:rsidR="008F1062" w:rsidRPr="00B7674F" w:rsidRDefault="00425F67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DD281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.7.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representantes da sociedade civil na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serão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remunerados de acordo com os valores praticados pela SMC/FAN em chamadas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congêneres. Os integrantes do poder público não receberão remuneração para este fim.</w:t>
      </w:r>
    </w:p>
    <w:p w14:paraId="29387A5D" w14:textId="77777777" w:rsidR="008F1062" w:rsidRPr="00B7674F" w:rsidRDefault="00425F67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7</w:t>
      </w:r>
      <w:r w:rsidR="00DD281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.8.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trabalhos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serão registrados em ata.</w:t>
      </w:r>
    </w:p>
    <w:p w14:paraId="76BB169A" w14:textId="77777777" w:rsidR="00DD281F" w:rsidRPr="00B7674F" w:rsidRDefault="00425F67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DD281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.9.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publicação da lista dos integrantes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no Diário Oficial do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D281F" w:rsidRPr="00B7674F">
        <w:rPr>
          <w:rFonts w:asciiTheme="minorHAnsi" w:hAnsiTheme="minorHAnsi" w:cstheme="minorHAnsi"/>
          <w:color w:val="auto"/>
          <w:sz w:val="24"/>
          <w:szCs w:val="24"/>
        </w:rPr>
        <w:t>Município ocorrerá concomitantemente à publicação do resultado final da Seleção.</w:t>
      </w:r>
    </w:p>
    <w:p w14:paraId="025F0377" w14:textId="77777777" w:rsidR="009B6325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214A6E7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DA AVALIAÇÃO DOS PROJETOS </w:t>
      </w:r>
    </w:p>
    <w:p w14:paraId="3D53A803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 xml:space="preserve">.1. DA HABILITAÇÃO </w:t>
      </w:r>
    </w:p>
    <w:p w14:paraId="4D615F7E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.1.1.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fase de habilitação será realizada por meio da análise da documentação apresentada pelos proponentes dentro do prazo de inscrição do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caracterizando-se como fase eliminatória. </w:t>
      </w:r>
    </w:p>
    <w:p w14:paraId="2B994DE6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.1.2.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análise dos documentos será realizada por uma </w:t>
      </w:r>
      <w:r w:rsidR="00D13A2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Comissão </w:t>
      </w:r>
      <w:r w:rsidR="0065252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Técnica 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Habilitação 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designada pelo </w:t>
      </w:r>
      <w:r w:rsidR="00D13A2A" w:rsidRPr="00B7674F">
        <w:rPr>
          <w:rFonts w:asciiTheme="minorHAnsi" w:hAnsiTheme="minorHAnsi" w:cstheme="minorHAnsi"/>
          <w:color w:val="auto"/>
          <w:sz w:val="24"/>
          <w:szCs w:val="24"/>
        </w:rPr>
        <w:t>Presidente da FAN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para este fim, formada por, pelo menos, 0</w:t>
      </w:r>
      <w:r w:rsidR="00D13A2A" w:rsidRPr="00B7674F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D13A2A" w:rsidRPr="00B7674F">
        <w:rPr>
          <w:rFonts w:asciiTheme="minorHAnsi" w:hAnsiTheme="minorHAnsi" w:cstheme="minorHAnsi"/>
          <w:color w:val="auto"/>
          <w:sz w:val="24"/>
          <w:szCs w:val="24"/>
        </w:rPr>
        <w:t>três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>integrantes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34E4453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1433E7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A0128C" w:rsidRPr="00B7674F">
        <w:rPr>
          <w:rFonts w:asciiTheme="minorHAnsi" w:hAnsiTheme="minorHAnsi" w:cstheme="minorHAnsi"/>
          <w:b/>
          <w:color w:val="auto"/>
          <w:sz w:val="24"/>
          <w:szCs w:val="24"/>
        </w:rPr>
        <w:t>1.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serão considerados inabilitados quando: </w:t>
      </w:r>
    </w:p>
    <w:p w14:paraId="5CA000D6" w14:textId="77777777" w:rsidR="00D13A2A" w:rsidRPr="00B7674F" w:rsidRDefault="002C128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a) entregarem ou postarem o projeto fora do período de inscrição; </w:t>
      </w:r>
    </w:p>
    <w:p w14:paraId="014D0609" w14:textId="77777777" w:rsidR="00D13A2A" w:rsidRPr="00B7674F" w:rsidRDefault="002C128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b) não apresentarem os documentos exigidos; </w:t>
      </w:r>
    </w:p>
    <w:p w14:paraId="02ED3727" w14:textId="77777777" w:rsidR="00D13A2A" w:rsidRPr="00B7674F" w:rsidRDefault="002C128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c) não se enquadrarem nas hipóteses do item </w:t>
      </w:r>
      <w:r w:rsidR="000B752A" w:rsidRPr="00B7674F">
        <w:rPr>
          <w:rFonts w:asciiTheme="minorHAnsi" w:hAnsiTheme="minorHAnsi" w:cstheme="minorHAnsi"/>
          <w:color w:val="auto"/>
          <w:sz w:val="24"/>
          <w:szCs w:val="24"/>
        </w:rPr>
        <w:t>4.1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; e/ou </w:t>
      </w:r>
    </w:p>
    <w:p w14:paraId="61698944" w14:textId="77777777" w:rsidR="00D13A2A" w:rsidRPr="00B7674F" w:rsidRDefault="002C128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d) se enquadrarem em uma das vedações previstas no item </w:t>
      </w:r>
      <w:r w:rsidR="000B752A" w:rsidRPr="00B7674F">
        <w:rPr>
          <w:rFonts w:asciiTheme="minorHAnsi" w:hAnsiTheme="minorHAnsi" w:cstheme="minorHAnsi"/>
          <w:color w:val="auto"/>
          <w:sz w:val="24"/>
          <w:szCs w:val="24"/>
        </w:rPr>
        <w:t>4.2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8C3E096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.1.4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resultado da fase de habilitação será publicado no Diário Oficial do Município e no site da </w:t>
      </w:r>
      <w:r w:rsidR="000B752A" w:rsidRPr="00B7674F">
        <w:rPr>
          <w:rFonts w:asciiTheme="minorHAnsi" w:hAnsiTheme="minorHAnsi" w:cstheme="minorHAnsi"/>
          <w:color w:val="auto"/>
          <w:sz w:val="24"/>
          <w:szCs w:val="24"/>
        </w:rPr>
        <w:t>www.culturaniteroi.com.</w:t>
      </w:r>
      <w:r w:rsidR="00472DC5" w:rsidRPr="00B7674F">
        <w:rPr>
          <w:rFonts w:asciiTheme="minorHAnsi" w:hAnsiTheme="minorHAnsi" w:cstheme="minorHAnsi"/>
          <w:color w:val="auto"/>
          <w:sz w:val="24"/>
          <w:szCs w:val="24"/>
        </w:rPr>
        <w:t>br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ante</w:t>
      </w:r>
      <w:r w:rsidR="002578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riormente 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 etapa de classificação. </w:t>
      </w:r>
    </w:p>
    <w:p w14:paraId="7D8BB4C7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.1.5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Caberá pedido de recurso à SMC</w:t>
      </w:r>
      <w:r w:rsidR="00472DC5" w:rsidRPr="00B7674F">
        <w:rPr>
          <w:rFonts w:asciiTheme="minorHAnsi" w:hAnsiTheme="minorHAnsi" w:cstheme="minorHAnsi"/>
          <w:color w:val="auto"/>
          <w:sz w:val="24"/>
          <w:szCs w:val="24"/>
        </w:rPr>
        <w:t>/FAN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da decisão da equipe de habilitação, através do preenchimento do A</w:t>
      </w:r>
      <w:r w:rsidR="00E6276C" w:rsidRPr="00B7674F">
        <w:rPr>
          <w:rFonts w:asciiTheme="minorHAnsi" w:hAnsiTheme="minorHAnsi" w:cstheme="minorHAnsi"/>
          <w:color w:val="auto"/>
          <w:sz w:val="24"/>
          <w:szCs w:val="24"/>
        </w:rPr>
        <w:t>nexo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4074" w:rsidRPr="00B7674F">
        <w:rPr>
          <w:rFonts w:asciiTheme="minorHAnsi" w:hAnsiTheme="minorHAnsi" w:cstheme="minorHAnsi"/>
          <w:color w:val="auto"/>
          <w:sz w:val="24"/>
          <w:szCs w:val="24"/>
        </w:rPr>
        <w:t>X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entregue no prazo de até 03 (três) dias úteis contados a partir da publicação do resultado da habilitação no Diário Oficial do Município. O recurso deverá ser protocolado na </w:t>
      </w:r>
      <w:r w:rsidR="00472DC5" w:rsidRPr="00B7674F">
        <w:rPr>
          <w:rFonts w:asciiTheme="minorHAnsi" w:hAnsiTheme="minorHAnsi" w:cstheme="minorHAnsi"/>
          <w:color w:val="auto"/>
          <w:sz w:val="24"/>
          <w:szCs w:val="24"/>
        </w:rPr>
        <w:t>SMC/FAN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>, de segunda-feira a sexta</w:t>
      </w:r>
      <w:r w:rsidR="00472DC5" w:rsidRPr="00B7674F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feira, das 10h às 17h, conforme endereço citado no item </w:t>
      </w:r>
      <w:r w:rsidR="000B752A" w:rsidRPr="00B7674F">
        <w:rPr>
          <w:rFonts w:asciiTheme="minorHAnsi" w:hAnsiTheme="minorHAnsi" w:cstheme="minorHAnsi"/>
          <w:color w:val="auto"/>
          <w:sz w:val="24"/>
          <w:szCs w:val="24"/>
        </w:rPr>
        <w:t>5.2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3A331C6" w14:textId="77777777" w:rsidR="00D13A2A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.1.6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recurso que tenha por finalidade encaminhar documentação que não foi entregue no prazo previsto de inscrição, constante no item</w:t>
      </w:r>
      <w:r w:rsidR="001E39E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5.3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, será </w:t>
      </w:r>
      <w:r w:rsidR="00E615A6" w:rsidRPr="00B7674F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utomaticamente indeferido. </w:t>
      </w:r>
    </w:p>
    <w:p w14:paraId="56B95FF4" w14:textId="77777777" w:rsidR="002C1282" w:rsidRPr="00E757F4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.1.7</w:t>
      </w:r>
      <w:r w:rsidR="002C128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2C128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282" w:rsidRPr="00E757F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Os proponentes de projetos que porventura tenham sido extraviados deverão apresentar recurso, de acordo com as condições expostas no item </w:t>
      </w:r>
      <w:r w:rsidR="0019317C" w:rsidRPr="00E757F4">
        <w:rPr>
          <w:rFonts w:asciiTheme="minorHAnsi" w:hAnsiTheme="minorHAnsi" w:cstheme="minorHAnsi"/>
          <w:b/>
          <w:bCs/>
          <w:color w:val="auto"/>
          <w:sz w:val="24"/>
          <w:szCs w:val="24"/>
        </w:rPr>
        <w:t>5.2</w:t>
      </w:r>
      <w:r w:rsidR="002C1282" w:rsidRPr="00E757F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reencaminhando o material de inscrição e anexando documentação que comprove a postagem do projeto dentro do prazo previsto neste </w:t>
      </w:r>
      <w:r w:rsidR="005B7D96" w:rsidRPr="00E757F4">
        <w:rPr>
          <w:rFonts w:asciiTheme="minorHAnsi" w:hAnsiTheme="minorHAnsi" w:cstheme="minorHAnsi"/>
          <w:b/>
          <w:bCs/>
          <w:color w:val="auto"/>
          <w:sz w:val="24"/>
          <w:szCs w:val="24"/>
        </w:rPr>
        <w:t>Edital</w:t>
      </w:r>
      <w:r w:rsidR="002C1282" w:rsidRPr="00E757F4">
        <w:rPr>
          <w:rFonts w:asciiTheme="minorHAnsi" w:hAnsiTheme="minorHAnsi" w:cstheme="minorHAnsi"/>
          <w:b/>
          <w:bCs/>
          <w:color w:val="auto"/>
          <w:sz w:val="24"/>
          <w:szCs w:val="24"/>
        </w:rPr>
        <w:t>, para que o mesmo seja avaliado pela equipe de habilitação. Caso o proponente não apresente recurso nessas condições, o projeto será desconsiderado.</w:t>
      </w:r>
    </w:p>
    <w:p w14:paraId="20A30A8E" w14:textId="77777777" w:rsidR="0028552F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8</w:t>
      </w:r>
      <w:r w:rsidR="0028552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1.8</w:t>
      </w:r>
      <w:r w:rsidR="0028552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28552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publicação da lista dos 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>integrantes</w:t>
      </w:r>
      <w:r w:rsidR="0028552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da Comissão de Habilitação no Diário Oficial do</w:t>
      </w:r>
      <w:r w:rsidR="000F60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552F" w:rsidRPr="00B7674F">
        <w:rPr>
          <w:rFonts w:asciiTheme="minorHAnsi" w:hAnsiTheme="minorHAnsi" w:cstheme="minorHAnsi"/>
          <w:color w:val="auto"/>
          <w:sz w:val="24"/>
          <w:szCs w:val="24"/>
        </w:rPr>
        <w:t>Município ocorrerá concomitantemente à publicação do resultado final da Habilitação.</w:t>
      </w:r>
    </w:p>
    <w:p w14:paraId="29D8A72E" w14:textId="77777777" w:rsidR="009B6325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7924F06" w14:textId="77777777" w:rsidR="0019317C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051860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.2. </w:t>
      </w:r>
      <w:r w:rsidR="0019317C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DA CLASSIFICAÇÃO</w:t>
      </w:r>
    </w:p>
    <w:p w14:paraId="42EE85AD" w14:textId="77777777" w:rsidR="0019317C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19317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.2.1.</w:t>
      </w:r>
      <w:r w:rsidR="0019317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classificação e a seleção dos projetos serão realizadas pela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19317C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8B1849" w14:textId="77777777" w:rsidR="0019317C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C44074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.2.2.</w:t>
      </w:r>
      <w:r w:rsidR="00C4407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projetos habilitados na fase de análise documental serão distribuídos entre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407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os 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integrantes </w:t>
      </w:r>
      <w:r w:rsidR="00C4407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C4407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para avaliação individual. Cada projeto</w:t>
      </w:r>
      <w:r w:rsidR="005301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407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receberá, no mínimo, 02 (dois) pareceres técnicos.  </w:t>
      </w:r>
    </w:p>
    <w:p w14:paraId="1A2F8B94" w14:textId="77777777" w:rsidR="00C44074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EF2CA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.2.3</w:t>
      </w:r>
      <w:r w:rsidR="008A6377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8A637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distribuição dos projetos entre os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integrantes </w:t>
      </w:r>
      <w:r w:rsidR="008A637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8A637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ocorrerá por meio de sorteio, na presença dos seus </w:t>
      </w:r>
      <w:r w:rsidR="000F60E9" w:rsidRPr="00B7674F">
        <w:rPr>
          <w:rFonts w:asciiTheme="minorHAnsi" w:hAnsiTheme="minorHAnsi" w:cstheme="minorHAnsi"/>
          <w:color w:val="auto"/>
          <w:sz w:val="24"/>
          <w:szCs w:val="24"/>
        </w:rPr>
        <w:t>integrante</w:t>
      </w:r>
      <w:r w:rsidR="008A6377" w:rsidRPr="00B7674F">
        <w:rPr>
          <w:rFonts w:asciiTheme="minorHAnsi" w:hAnsiTheme="minorHAnsi" w:cstheme="minorHAnsi"/>
          <w:color w:val="auto"/>
          <w:sz w:val="24"/>
          <w:szCs w:val="24"/>
        </w:rPr>
        <w:t>s, a ser realizado pela SMC/FAN e registrado em ata.</w:t>
      </w:r>
    </w:p>
    <w:p w14:paraId="2D0A6530" w14:textId="77777777" w:rsidR="00CE3693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EF2CAB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.2.4.</w:t>
      </w:r>
      <w:r w:rsidR="00EF2CAB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Ao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avaliar os projetos, 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observará sua adequação à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Política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acional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 Municipal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Cultura Viva e aos benefícios culturais, sociais e econômicos oferecidos às comunidades niteroienses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2D8B3AA" w14:textId="77777777" w:rsidR="009B6325" w:rsidRPr="00B7674F" w:rsidRDefault="009B6325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8.2.5.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Ao avaliar os projetos individualmente, os membros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atribuirão nota de 0 (zero) a 100 (cem) pontos, considerando os seguintes critérios e respectivas pontuações.</w:t>
      </w:r>
    </w:p>
    <w:p w14:paraId="620954ED" w14:textId="77777777" w:rsidR="00EF2CAB" w:rsidRPr="00B7674F" w:rsidRDefault="009B6325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8.2.6</w:t>
      </w:r>
      <w:r w:rsidR="003A6D1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3A6D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Tabela de critérios para a </w:t>
      </w:r>
      <w:r w:rsidR="00BA5AE7" w:rsidRPr="00B7674F">
        <w:rPr>
          <w:rFonts w:asciiTheme="minorHAnsi" w:hAnsiTheme="minorHAnsi" w:cstheme="minorHAnsi"/>
          <w:color w:val="auto"/>
          <w:sz w:val="24"/>
          <w:szCs w:val="24"/>
        </w:rPr>
        <w:t>Classificação</w:t>
      </w:r>
      <w:r w:rsidR="003A6D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dos Pontos de Cultura:</w:t>
      </w:r>
    </w:p>
    <w:p w14:paraId="5B2F0017" w14:textId="77777777" w:rsidR="008F1062" w:rsidRPr="00B7674F" w:rsidRDefault="008F1062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134"/>
        <w:gridCol w:w="992"/>
        <w:gridCol w:w="284"/>
        <w:gridCol w:w="283"/>
        <w:gridCol w:w="851"/>
        <w:gridCol w:w="1559"/>
      </w:tblGrid>
      <w:tr w:rsidR="00B7674F" w:rsidRPr="00B7674F" w14:paraId="2C64A9CB" w14:textId="77777777" w:rsidTr="00090DA0">
        <w:trPr>
          <w:trHeight w:val="290"/>
        </w:trPr>
        <w:tc>
          <w:tcPr>
            <w:tcW w:w="3510" w:type="dxa"/>
            <w:gridSpan w:val="2"/>
            <w:shd w:val="pct25" w:color="auto" w:fill="auto"/>
            <w:vAlign w:val="center"/>
          </w:tcPr>
          <w:p w14:paraId="35234CA5" w14:textId="77777777" w:rsidR="00EF2CAB" w:rsidRPr="00B7674F" w:rsidRDefault="00EF2CAB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CRITÉRIOS</w:t>
            </w:r>
          </w:p>
        </w:tc>
        <w:tc>
          <w:tcPr>
            <w:tcW w:w="4395" w:type="dxa"/>
            <w:gridSpan w:val="6"/>
            <w:shd w:val="pct25" w:color="auto" w:fill="auto"/>
            <w:vAlign w:val="center"/>
          </w:tcPr>
          <w:p w14:paraId="26402B10" w14:textId="77777777" w:rsidR="00EF2CAB" w:rsidRPr="00B7674F" w:rsidRDefault="00EF2CAB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DISTRIBUIÇÃO DE PONTOS</w:t>
            </w:r>
          </w:p>
        </w:tc>
        <w:tc>
          <w:tcPr>
            <w:tcW w:w="1559" w:type="dxa"/>
            <w:shd w:val="pct25" w:color="auto" w:fill="auto"/>
            <w:vAlign w:val="center"/>
          </w:tcPr>
          <w:p w14:paraId="06C0C57B" w14:textId="77777777" w:rsidR="00EF2CAB" w:rsidRPr="00B7674F" w:rsidRDefault="00EF2CAB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PONTUAÇÃO</w:t>
            </w:r>
          </w:p>
        </w:tc>
      </w:tr>
      <w:tr w:rsidR="00B7674F" w:rsidRPr="00B7674F" w14:paraId="5926A078" w14:textId="77777777" w:rsidTr="00090DA0">
        <w:trPr>
          <w:trHeight w:val="418"/>
        </w:trPr>
        <w:tc>
          <w:tcPr>
            <w:tcW w:w="534" w:type="dxa"/>
          </w:tcPr>
          <w:p w14:paraId="2CD2ADBC" w14:textId="77777777" w:rsidR="00CA2556" w:rsidRPr="00B7674F" w:rsidRDefault="00C677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976" w:type="dxa"/>
          </w:tcPr>
          <w:p w14:paraId="295FC8BC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ATENDIMENTO ÀS DIRETRIZES D</w:t>
            </w:r>
            <w:r w:rsidR="00530106"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 xml:space="preserve">A POLÍTICA NACIONAL E MUNICIPAL </w:t>
            </w: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CULTURA VIVA</w:t>
            </w:r>
          </w:p>
        </w:tc>
        <w:tc>
          <w:tcPr>
            <w:tcW w:w="851" w:type="dxa"/>
            <w:vAlign w:val="center"/>
          </w:tcPr>
          <w:p w14:paraId="5AA49A0E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77B6E90B" w14:textId="77777777" w:rsidR="00CA2556" w:rsidRPr="00B7674F" w:rsidRDefault="00F63C0E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3F1742A8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</w:tc>
        <w:tc>
          <w:tcPr>
            <w:tcW w:w="567" w:type="dxa"/>
            <w:gridSpan w:val="2"/>
            <w:vAlign w:val="center"/>
          </w:tcPr>
          <w:p w14:paraId="7A650404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BOM</w:t>
            </w:r>
          </w:p>
        </w:tc>
        <w:tc>
          <w:tcPr>
            <w:tcW w:w="851" w:type="dxa"/>
            <w:vAlign w:val="center"/>
          </w:tcPr>
          <w:p w14:paraId="1057F741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MUITO BOM</w:t>
            </w:r>
          </w:p>
        </w:tc>
        <w:tc>
          <w:tcPr>
            <w:tcW w:w="1559" w:type="dxa"/>
            <w:vMerge w:val="restart"/>
            <w:vAlign w:val="center"/>
          </w:tcPr>
          <w:p w14:paraId="19B53E60" w14:textId="77777777" w:rsidR="00CA2556" w:rsidRPr="00B7674F" w:rsidRDefault="004C79B5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16 pontos</w:t>
            </w:r>
          </w:p>
        </w:tc>
      </w:tr>
      <w:tr w:rsidR="00B7674F" w:rsidRPr="00B7674F" w14:paraId="1311B792" w14:textId="77777777" w:rsidTr="00090DA0">
        <w:trPr>
          <w:trHeight w:val="418"/>
        </w:trPr>
        <w:tc>
          <w:tcPr>
            <w:tcW w:w="534" w:type="dxa"/>
          </w:tcPr>
          <w:p w14:paraId="39E71341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70DA8186" w14:textId="77777777" w:rsidR="00CA2556" w:rsidRPr="00B7674F" w:rsidRDefault="00442B77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Contribui</w:t>
            </w:r>
            <w:r w:rsidR="00276A5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ção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para a promoção da diversidade cultural</w:t>
            </w:r>
          </w:p>
        </w:tc>
        <w:tc>
          <w:tcPr>
            <w:tcW w:w="851" w:type="dxa"/>
            <w:vAlign w:val="center"/>
          </w:tcPr>
          <w:p w14:paraId="09A7D484" w14:textId="77777777" w:rsidR="00CA2556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6906F8C" w14:textId="77777777" w:rsidR="00CA2556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E140C0C" w14:textId="77777777" w:rsidR="00CA2556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121F1F6C" w14:textId="77777777" w:rsidR="00CA2556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F053DD6" w14:textId="77777777" w:rsidR="00CA2556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17221F26" w14:textId="77777777" w:rsidR="00CA2556" w:rsidRPr="00B7674F" w:rsidRDefault="00CA2556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6DFC7A16" w14:textId="77777777" w:rsidTr="00090DA0">
        <w:trPr>
          <w:trHeight w:val="418"/>
        </w:trPr>
        <w:tc>
          <w:tcPr>
            <w:tcW w:w="534" w:type="dxa"/>
          </w:tcPr>
          <w:p w14:paraId="29BC097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2DC3371A" w14:textId="77777777" w:rsidR="00065EE1" w:rsidRPr="00B7674F" w:rsidRDefault="00C17BC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Promoção da autonomia, do protagonismo e do sentimento de pertencimento de indivíduos e grupos em relação às comunidades onde vivem</w:t>
            </w:r>
          </w:p>
        </w:tc>
        <w:tc>
          <w:tcPr>
            <w:tcW w:w="851" w:type="dxa"/>
            <w:vAlign w:val="center"/>
          </w:tcPr>
          <w:p w14:paraId="3525AE5F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9F48C2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6B6F09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433816CA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9CF0B1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6E944AC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01908880" w14:textId="77777777" w:rsidTr="00090DA0">
        <w:trPr>
          <w:trHeight w:val="418"/>
        </w:trPr>
        <w:tc>
          <w:tcPr>
            <w:tcW w:w="534" w:type="dxa"/>
          </w:tcPr>
          <w:p w14:paraId="09E484B9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1EC461E2" w14:textId="77777777" w:rsidR="00065EE1" w:rsidRPr="00B7674F" w:rsidRDefault="00C17BC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Desenvolvimento de atividades que promovam os direitos huma</w:t>
            </w:r>
            <w:r w:rsidR="00BE2468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nos e combatam a violência e 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discriminações</w:t>
            </w:r>
          </w:p>
        </w:tc>
        <w:tc>
          <w:tcPr>
            <w:tcW w:w="851" w:type="dxa"/>
            <w:vAlign w:val="center"/>
          </w:tcPr>
          <w:p w14:paraId="6EEBE92D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B5D4786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48DDA56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00FDFC6C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AC9735B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0D5B45C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4557A04" w14:textId="77777777" w:rsidTr="00090DA0">
        <w:trPr>
          <w:trHeight w:val="418"/>
        </w:trPr>
        <w:tc>
          <w:tcPr>
            <w:tcW w:w="534" w:type="dxa"/>
          </w:tcPr>
          <w:p w14:paraId="20D13DE1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</w:tcPr>
          <w:p w14:paraId="163F9262" w14:textId="77777777" w:rsidR="00065EE1" w:rsidRPr="00B7674F" w:rsidRDefault="00BE24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Favorecimento do acesso aos meios de produção cultural, assim como os bens, produtos e serviços em geral</w:t>
            </w:r>
          </w:p>
        </w:tc>
        <w:tc>
          <w:tcPr>
            <w:tcW w:w="851" w:type="dxa"/>
            <w:vAlign w:val="center"/>
          </w:tcPr>
          <w:p w14:paraId="1FDF725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A31A0E2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CF5E9ED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411BEB2F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71A4BDB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6DCEBF8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6C8E2065" w14:textId="77777777" w:rsidTr="00090DA0">
        <w:trPr>
          <w:trHeight w:val="418"/>
        </w:trPr>
        <w:tc>
          <w:tcPr>
            <w:tcW w:w="534" w:type="dxa"/>
          </w:tcPr>
          <w:p w14:paraId="2E3694BD" w14:textId="77777777" w:rsidR="008A7D87" w:rsidRPr="00B7674F" w:rsidRDefault="00C677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976" w:type="dxa"/>
          </w:tcPr>
          <w:p w14:paraId="7EF4F3B8" w14:textId="77777777" w:rsidR="008A7D87" w:rsidRPr="00B7674F" w:rsidRDefault="00442B77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IMPACTOS ARTÍSTICOS-CULTURAIS, ECONÔMICOS E/OU SOCIAIS</w:t>
            </w:r>
          </w:p>
        </w:tc>
        <w:tc>
          <w:tcPr>
            <w:tcW w:w="851" w:type="dxa"/>
            <w:vAlign w:val="center"/>
          </w:tcPr>
          <w:p w14:paraId="1636CA9D" w14:textId="77777777" w:rsidR="008A7D87" w:rsidRPr="00B7674F" w:rsidRDefault="008A7D87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4F07AABF" w14:textId="77777777" w:rsidR="008A7D87" w:rsidRPr="00B7674F" w:rsidRDefault="00F63C0E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742E46B0" w14:textId="77777777" w:rsidR="008A7D87" w:rsidRPr="00B7674F" w:rsidRDefault="008A7D87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</w:tc>
        <w:tc>
          <w:tcPr>
            <w:tcW w:w="567" w:type="dxa"/>
            <w:gridSpan w:val="2"/>
            <w:vAlign w:val="center"/>
          </w:tcPr>
          <w:p w14:paraId="2E5ABDF5" w14:textId="77777777" w:rsidR="008A7D87" w:rsidRPr="00B7674F" w:rsidRDefault="008A7D87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BOM</w:t>
            </w:r>
          </w:p>
        </w:tc>
        <w:tc>
          <w:tcPr>
            <w:tcW w:w="851" w:type="dxa"/>
            <w:vAlign w:val="center"/>
          </w:tcPr>
          <w:p w14:paraId="6A3628C2" w14:textId="77777777" w:rsidR="008A7D87" w:rsidRPr="00B7674F" w:rsidRDefault="008A7D87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MUITO BOM</w:t>
            </w:r>
          </w:p>
        </w:tc>
        <w:tc>
          <w:tcPr>
            <w:tcW w:w="1559" w:type="dxa"/>
            <w:vMerge w:val="restart"/>
            <w:vAlign w:val="center"/>
          </w:tcPr>
          <w:p w14:paraId="3AC682A1" w14:textId="77777777" w:rsidR="008A7D87" w:rsidRPr="00B7674F" w:rsidRDefault="004C79B5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20 pontos</w:t>
            </w:r>
          </w:p>
        </w:tc>
      </w:tr>
      <w:tr w:rsidR="00B7674F" w:rsidRPr="00B7674F" w14:paraId="7D1FB51F" w14:textId="77777777" w:rsidTr="00090DA0">
        <w:trPr>
          <w:trHeight w:val="418"/>
        </w:trPr>
        <w:tc>
          <w:tcPr>
            <w:tcW w:w="534" w:type="dxa"/>
          </w:tcPr>
          <w:p w14:paraId="237DAE9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a)</w:t>
            </w:r>
          </w:p>
        </w:tc>
        <w:tc>
          <w:tcPr>
            <w:tcW w:w="2976" w:type="dxa"/>
          </w:tcPr>
          <w:p w14:paraId="279F9FEA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Desenvolv</w:t>
            </w:r>
            <w:r w:rsidR="00276A5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 de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processos criativos e continuados</w:t>
            </w:r>
          </w:p>
        </w:tc>
        <w:tc>
          <w:tcPr>
            <w:tcW w:w="851" w:type="dxa"/>
            <w:vAlign w:val="center"/>
          </w:tcPr>
          <w:p w14:paraId="31C68B4E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DB0B20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64691A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0C4EBB5E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376B6D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3C50A6E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C8E2CC0" w14:textId="77777777" w:rsidTr="00090DA0">
        <w:trPr>
          <w:trHeight w:val="418"/>
        </w:trPr>
        <w:tc>
          <w:tcPr>
            <w:tcW w:w="534" w:type="dxa"/>
          </w:tcPr>
          <w:p w14:paraId="447451DC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3D753878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Desenvolv</w:t>
            </w:r>
            <w:r w:rsidR="00276A5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 de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ações de formação cultural e fortalecimento das identidades culturais</w:t>
            </w:r>
          </w:p>
        </w:tc>
        <w:tc>
          <w:tcPr>
            <w:tcW w:w="851" w:type="dxa"/>
            <w:vAlign w:val="center"/>
          </w:tcPr>
          <w:p w14:paraId="55041B60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99B0C2B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C2E7C60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4E6655E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6FA4F77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0BC76C30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D28CCBA" w14:textId="77777777" w:rsidTr="00090DA0">
        <w:trPr>
          <w:trHeight w:val="418"/>
        </w:trPr>
        <w:tc>
          <w:tcPr>
            <w:tcW w:w="534" w:type="dxa"/>
          </w:tcPr>
          <w:p w14:paraId="7557AE3E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3FC4815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Prop</w:t>
            </w:r>
            <w:r w:rsidR="00276A5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osição da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integração entre culturas de tradição oral, e educação formal e/ou novas tecnologias culturais, sociais e científicas.</w:t>
            </w:r>
          </w:p>
        </w:tc>
        <w:tc>
          <w:tcPr>
            <w:tcW w:w="851" w:type="dxa"/>
            <w:vAlign w:val="center"/>
          </w:tcPr>
          <w:p w14:paraId="70A23048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9231FE9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38BFAE5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5C250772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39B7BC1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4EE75EB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6847375" w14:textId="77777777" w:rsidTr="00090DA0">
        <w:trPr>
          <w:trHeight w:val="418"/>
        </w:trPr>
        <w:tc>
          <w:tcPr>
            <w:tcW w:w="534" w:type="dxa"/>
          </w:tcPr>
          <w:p w14:paraId="4142AAED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</w:tcPr>
          <w:p w14:paraId="35A41825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Desenvolv</w:t>
            </w:r>
            <w:r w:rsidR="00276A5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 de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ações de comunicação, documentação, e registro nas comunidades e redes em que atuam.</w:t>
            </w:r>
          </w:p>
        </w:tc>
        <w:tc>
          <w:tcPr>
            <w:tcW w:w="851" w:type="dxa"/>
            <w:vAlign w:val="center"/>
          </w:tcPr>
          <w:p w14:paraId="733F194E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BACBAE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724C646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38D75322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79D01D0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1D5B66D3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4D507542" w14:textId="77777777" w:rsidTr="00090DA0">
        <w:trPr>
          <w:trHeight w:val="418"/>
        </w:trPr>
        <w:tc>
          <w:tcPr>
            <w:tcW w:w="534" w:type="dxa"/>
          </w:tcPr>
          <w:p w14:paraId="324E424C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e)</w:t>
            </w:r>
          </w:p>
        </w:tc>
        <w:tc>
          <w:tcPr>
            <w:tcW w:w="2976" w:type="dxa"/>
          </w:tcPr>
          <w:p w14:paraId="7F521B92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Gera</w:t>
            </w:r>
            <w:r w:rsidR="00276A5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ção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oportunidades de emprego e renda</w:t>
            </w:r>
          </w:p>
        </w:tc>
        <w:tc>
          <w:tcPr>
            <w:tcW w:w="851" w:type="dxa"/>
            <w:vAlign w:val="center"/>
          </w:tcPr>
          <w:p w14:paraId="0BF8B890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CD1DFD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045D28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176B719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5B25AE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0DC157C2" w14:textId="77777777" w:rsidR="00065EE1" w:rsidRPr="00B7674F" w:rsidRDefault="00065EE1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F984F83" w14:textId="77777777" w:rsidTr="00090DA0">
        <w:trPr>
          <w:trHeight w:val="418"/>
        </w:trPr>
        <w:tc>
          <w:tcPr>
            <w:tcW w:w="534" w:type="dxa"/>
          </w:tcPr>
          <w:p w14:paraId="22AF3F44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976" w:type="dxa"/>
          </w:tcPr>
          <w:p w14:paraId="381AE8D3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ABRANGÊNCIA DA INICIATIVA CONSIDERANDO PÚBLICO ATINGIDO</w:t>
            </w:r>
          </w:p>
        </w:tc>
        <w:tc>
          <w:tcPr>
            <w:tcW w:w="851" w:type="dxa"/>
            <w:vAlign w:val="center"/>
          </w:tcPr>
          <w:p w14:paraId="7B62A750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NÃO ATENDE</w:t>
            </w:r>
          </w:p>
        </w:tc>
        <w:tc>
          <w:tcPr>
            <w:tcW w:w="1134" w:type="dxa"/>
            <w:vAlign w:val="center"/>
          </w:tcPr>
          <w:p w14:paraId="12B99EE7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ATENDE</w:t>
            </w:r>
          </w:p>
        </w:tc>
        <w:tc>
          <w:tcPr>
            <w:tcW w:w="2410" w:type="dxa"/>
            <w:gridSpan w:val="4"/>
            <w:vMerge w:val="restart"/>
            <w:shd w:val="pct20" w:color="auto" w:fill="auto"/>
            <w:vAlign w:val="center"/>
          </w:tcPr>
          <w:p w14:paraId="7611BAB0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33E9AD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14 pontos</w:t>
            </w:r>
          </w:p>
        </w:tc>
      </w:tr>
      <w:tr w:rsidR="00B7674F" w:rsidRPr="00B7674F" w14:paraId="0A472F21" w14:textId="77777777" w:rsidTr="00090DA0">
        <w:trPr>
          <w:trHeight w:val="418"/>
        </w:trPr>
        <w:tc>
          <w:tcPr>
            <w:tcW w:w="534" w:type="dxa"/>
          </w:tcPr>
          <w:p w14:paraId="712F413C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3CE6832C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População em situação de vulnerabilidade social, habitando áreas com precária oferta de serviços públicos de cultura.</w:t>
            </w:r>
          </w:p>
        </w:tc>
        <w:tc>
          <w:tcPr>
            <w:tcW w:w="851" w:type="dxa"/>
            <w:vAlign w:val="center"/>
          </w:tcPr>
          <w:p w14:paraId="724309DF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0DE9684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shd w:val="pct20" w:color="auto" w:fill="auto"/>
            <w:vAlign w:val="center"/>
          </w:tcPr>
          <w:p w14:paraId="46410C03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876A28F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519854B" w14:textId="77777777" w:rsidTr="00090DA0">
        <w:trPr>
          <w:trHeight w:val="418"/>
        </w:trPr>
        <w:tc>
          <w:tcPr>
            <w:tcW w:w="534" w:type="dxa"/>
          </w:tcPr>
          <w:p w14:paraId="67E7BD08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404BD704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Povos e comunidades tradicionais conforme definição dada pelo Decreto nº 6040/2007</w:t>
            </w:r>
          </w:p>
        </w:tc>
        <w:tc>
          <w:tcPr>
            <w:tcW w:w="851" w:type="dxa"/>
            <w:vAlign w:val="center"/>
          </w:tcPr>
          <w:p w14:paraId="388478A3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D14EA4B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shd w:val="pct20" w:color="auto" w:fill="auto"/>
            <w:vAlign w:val="center"/>
          </w:tcPr>
          <w:p w14:paraId="366D1A5C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991078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4533880" w14:textId="77777777" w:rsidTr="00090DA0">
        <w:trPr>
          <w:trHeight w:val="418"/>
        </w:trPr>
        <w:tc>
          <w:tcPr>
            <w:tcW w:w="534" w:type="dxa"/>
          </w:tcPr>
          <w:p w14:paraId="0F1B3C7B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c) </w:t>
            </w:r>
          </w:p>
        </w:tc>
        <w:tc>
          <w:tcPr>
            <w:tcW w:w="2976" w:type="dxa"/>
          </w:tcPr>
          <w:p w14:paraId="22EBF0EF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Outros grupos, comunidades e populações em situação de vulnerabilidade social e com reduzido acesso aos meios de produção, registro, fruição e difusão cultural, que requeiram maior reconhecimento de seus direitos humanos, sociais e culturais ou no caso em que estiver caracterizada ameaça a sua identidade cultural.</w:t>
            </w:r>
          </w:p>
        </w:tc>
        <w:tc>
          <w:tcPr>
            <w:tcW w:w="851" w:type="dxa"/>
            <w:vAlign w:val="center"/>
          </w:tcPr>
          <w:p w14:paraId="5086C7C8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AB1E05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shd w:val="pct20" w:color="auto" w:fill="auto"/>
            <w:vAlign w:val="center"/>
          </w:tcPr>
          <w:p w14:paraId="08AB81E8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A35DD3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A451749" w14:textId="77777777" w:rsidTr="00090DA0">
        <w:trPr>
          <w:trHeight w:val="418"/>
        </w:trPr>
        <w:tc>
          <w:tcPr>
            <w:tcW w:w="534" w:type="dxa"/>
          </w:tcPr>
          <w:p w14:paraId="77AB5FF6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</w:tcPr>
          <w:p w14:paraId="048D5BEE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Estudantes das redes públicas de ensino</w:t>
            </w:r>
          </w:p>
        </w:tc>
        <w:tc>
          <w:tcPr>
            <w:tcW w:w="851" w:type="dxa"/>
            <w:vAlign w:val="center"/>
          </w:tcPr>
          <w:p w14:paraId="3E0C5ACE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046427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shd w:val="pct20" w:color="auto" w:fill="auto"/>
            <w:vAlign w:val="center"/>
          </w:tcPr>
          <w:p w14:paraId="72832BC5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D330B4B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56695FC" w14:textId="77777777" w:rsidTr="00090DA0">
        <w:trPr>
          <w:trHeight w:val="418"/>
        </w:trPr>
        <w:tc>
          <w:tcPr>
            <w:tcW w:w="534" w:type="dxa"/>
          </w:tcPr>
          <w:p w14:paraId="679B1998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e)</w:t>
            </w:r>
          </w:p>
        </w:tc>
        <w:tc>
          <w:tcPr>
            <w:tcW w:w="2976" w:type="dxa"/>
          </w:tcPr>
          <w:p w14:paraId="4431C066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Crianças, adolescentes e jovens</w:t>
            </w:r>
          </w:p>
        </w:tc>
        <w:tc>
          <w:tcPr>
            <w:tcW w:w="851" w:type="dxa"/>
            <w:vAlign w:val="center"/>
          </w:tcPr>
          <w:p w14:paraId="43AEDD46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6BA691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shd w:val="pct20" w:color="auto" w:fill="auto"/>
            <w:vAlign w:val="center"/>
          </w:tcPr>
          <w:p w14:paraId="0AE1BDE1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3E12DE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2273F6D7" w14:textId="77777777" w:rsidTr="00090DA0">
        <w:trPr>
          <w:trHeight w:val="418"/>
        </w:trPr>
        <w:tc>
          <w:tcPr>
            <w:tcW w:w="534" w:type="dxa"/>
          </w:tcPr>
          <w:p w14:paraId="1B949507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f)</w:t>
            </w:r>
          </w:p>
        </w:tc>
        <w:tc>
          <w:tcPr>
            <w:tcW w:w="2976" w:type="dxa"/>
          </w:tcPr>
          <w:p w14:paraId="2E25F507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Idosos</w:t>
            </w:r>
          </w:p>
        </w:tc>
        <w:tc>
          <w:tcPr>
            <w:tcW w:w="851" w:type="dxa"/>
            <w:vAlign w:val="center"/>
          </w:tcPr>
          <w:p w14:paraId="0135CBF6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DE5B9C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shd w:val="pct20" w:color="auto" w:fill="auto"/>
            <w:vAlign w:val="center"/>
          </w:tcPr>
          <w:p w14:paraId="786D2ED6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AAB1CE" w14:textId="77777777" w:rsidR="00B01F74" w:rsidRPr="00B7674F" w:rsidRDefault="00B01F74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89548D2" w14:textId="77777777" w:rsidTr="00090DA0">
        <w:trPr>
          <w:trHeight w:val="418"/>
        </w:trPr>
        <w:tc>
          <w:tcPr>
            <w:tcW w:w="534" w:type="dxa"/>
          </w:tcPr>
          <w:p w14:paraId="55D16920" w14:textId="77777777" w:rsidR="00B01F74" w:rsidRPr="00B7674F" w:rsidRDefault="00B01F74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g)</w:t>
            </w:r>
          </w:p>
        </w:tc>
        <w:tc>
          <w:tcPr>
            <w:tcW w:w="2976" w:type="dxa"/>
          </w:tcPr>
          <w:p w14:paraId="5DBAD45A" w14:textId="77777777" w:rsidR="00B01F74" w:rsidRPr="00B7674F" w:rsidRDefault="00B01F74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Pessoas com deficiência</w:t>
            </w:r>
          </w:p>
        </w:tc>
        <w:tc>
          <w:tcPr>
            <w:tcW w:w="851" w:type="dxa"/>
            <w:vAlign w:val="center"/>
          </w:tcPr>
          <w:p w14:paraId="637177D4" w14:textId="77777777" w:rsidR="00B01F74" w:rsidRPr="00B7674F" w:rsidRDefault="00B01F74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0EF8E1" w14:textId="77777777" w:rsidR="00B01F74" w:rsidRPr="00B7674F" w:rsidRDefault="00B01F74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06E82B1" w14:textId="77777777" w:rsidR="00B01F74" w:rsidRPr="00B7674F" w:rsidRDefault="00B01F74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98878E" w14:textId="77777777" w:rsidR="00B01F74" w:rsidRPr="00B7674F" w:rsidRDefault="00B01F74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817A5AB" w14:textId="77777777" w:rsidTr="00090DA0">
        <w:trPr>
          <w:trHeight w:val="418"/>
        </w:trPr>
        <w:tc>
          <w:tcPr>
            <w:tcW w:w="534" w:type="dxa"/>
            <w:vAlign w:val="center"/>
          </w:tcPr>
          <w:p w14:paraId="1217924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976" w:type="dxa"/>
            <w:vAlign w:val="center"/>
          </w:tcPr>
          <w:p w14:paraId="2D52AC1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AVALIAÇÃO DO PROPONENTE</w:t>
            </w:r>
          </w:p>
        </w:tc>
        <w:tc>
          <w:tcPr>
            <w:tcW w:w="851" w:type="dxa"/>
            <w:vAlign w:val="center"/>
          </w:tcPr>
          <w:p w14:paraId="57A0DE7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5182B16D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DDD7FA9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  <w:p w14:paraId="557740CC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FDBA1C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ATENDE</w:t>
            </w:r>
          </w:p>
          <w:p w14:paraId="52D9A281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PLENAMENTE</w:t>
            </w:r>
          </w:p>
        </w:tc>
        <w:tc>
          <w:tcPr>
            <w:tcW w:w="1559" w:type="dxa"/>
            <w:vMerge w:val="restart"/>
            <w:vAlign w:val="center"/>
          </w:tcPr>
          <w:p w14:paraId="023C2302" w14:textId="77777777" w:rsidR="00090DA0" w:rsidRPr="00B7674F" w:rsidRDefault="00090DA0" w:rsidP="008C5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20 pontos</w:t>
            </w:r>
          </w:p>
        </w:tc>
      </w:tr>
      <w:tr w:rsidR="00B7674F" w:rsidRPr="00B7674F" w14:paraId="29953EDB" w14:textId="77777777" w:rsidTr="00090DA0">
        <w:trPr>
          <w:trHeight w:val="418"/>
        </w:trPr>
        <w:tc>
          <w:tcPr>
            <w:tcW w:w="534" w:type="dxa"/>
          </w:tcPr>
          <w:p w14:paraId="1E3B75D4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  <w:vAlign w:val="center"/>
          </w:tcPr>
          <w:p w14:paraId="6A24154A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Adequação da experiência do proponente ao objeto do projeto proposto</w:t>
            </w:r>
          </w:p>
        </w:tc>
        <w:tc>
          <w:tcPr>
            <w:tcW w:w="851" w:type="dxa"/>
            <w:vAlign w:val="center"/>
          </w:tcPr>
          <w:p w14:paraId="0551987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52EC3E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63DC649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AECCE77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9B96CF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0185CD63" w14:textId="77777777" w:rsidTr="00090DA0">
        <w:trPr>
          <w:trHeight w:val="418"/>
        </w:trPr>
        <w:tc>
          <w:tcPr>
            <w:tcW w:w="534" w:type="dxa"/>
          </w:tcPr>
          <w:p w14:paraId="5D99213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  <w:vAlign w:val="center"/>
          </w:tcPr>
          <w:p w14:paraId="569C03A9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Realização comprovada de projetos relevantes para a área cultural</w:t>
            </w:r>
          </w:p>
        </w:tc>
        <w:tc>
          <w:tcPr>
            <w:tcW w:w="851" w:type="dxa"/>
            <w:vAlign w:val="center"/>
          </w:tcPr>
          <w:p w14:paraId="3A454B94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7136CC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54FF54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78124A4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606799D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C4A1951" w14:textId="77777777" w:rsidTr="00090DA0">
        <w:trPr>
          <w:trHeight w:val="418"/>
        </w:trPr>
        <w:tc>
          <w:tcPr>
            <w:tcW w:w="534" w:type="dxa"/>
          </w:tcPr>
          <w:p w14:paraId="0525013F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  <w:vAlign w:val="center"/>
          </w:tcPr>
          <w:p w14:paraId="77AD7CCA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Capacidade de gerar parcerias</w:t>
            </w:r>
          </w:p>
        </w:tc>
        <w:tc>
          <w:tcPr>
            <w:tcW w:w="851" w:type="dxa"/>
            <w:vAlign w:val="center"/>
          </w:tcPr>
          <w:p w14:paraId="559951D7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5E59AD1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4712B7B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049DC25D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33361180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65214608" w14:textId="77777777" w:rsidTr="00090DA0">
        <w:trPr>
          <w:trHeight w:val="418"/>
        </w:trPr>
        <w:tc>
          <w:tcPr>
            <w:tcW w:w="534" w:type="dxa"/>
          </w:tcPr>
          <w:p w14:paraId="01BA0CA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d)</w:t>
            </w:r>
          </w:p>
        </w:tc>
        <w:tc>
          <w:tcPr>
            <w:tcW w:w="2976" w:type="dxa"/>
            <w:vAlign w:val="center"/>
          </w:tcPr>
          <w:p w14:paraId="5983F613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Desenvolvimento de gestão compartilhada e apresentação de estratégias de sustentabilidade</w:t>
            </w:r>
          </w:p>
        </w:tc>
        <w:tc>
          <w:tcPr>
            <w:tcW w:w="851" w:type="dxa"/>
            <w:vAlign w:val="center"/>
          </w:tcPr>
          <w:p w14:paraId="3684127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C54EBA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369F3D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2BC306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1899F38E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01E00BA" w14:textId="77777777" w:rsidTr="00090DA0">
        <w:trPr>
          <w:trHeight w:val="418"/>
        </w:trPr>
        <w:tc>
          <w:tcPr>
            <w:tcW w:w="534" w:type="dxa"/>
            <w:vAlign w:val="center"/>
          </w:tcPr>
          <w:p w14:paraId="48888AA1" w14:textId="77777777" w:rsidR="00090DA0" w:rsidRPr="00B7674F" w:rsidRDefault="00090DA0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976" w:type="dxa"/>
            <w:vAlign w:val="center"/>
          </w:tcPr>
          <w:p w14:paraId="393B27A4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AVALIAÇÃO DA PROPOSTA TÉCNICA</w:t>
            </w:r>
          </w:p>
        </w:tc>
        <w:tc>
          <w:tcPr>
            <w:tcW w:w="851" w:type="dxa"/>
            <w:vAlign w:val="center"/>
          </w:tcPr>
          <w:p w14:paraId="2D6CA0A9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3B5C4451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</w:t>
            </w:r>
            <w:r w:rsidR="00D24A2D"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</w:t>
            </w: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DB5B7DB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  <w:p w14:paraId="1F5B43FF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C55A5" w14:textId="77777777" w:rsidR="00090DA0" w:rsidRPr="00B7674F" w:rsidRDefault="00090DA0" w:rsidP="0009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ATENDE</w:t>
            </w:r>
          </w:p>
          <w:p w14:paraId="0A7E63C6" w14:textId="77777777" w:rsidR="00090DA0" w:rsidRPr="00B7674F" w:rsidRDefault="00090DA0" w:rsidP="0009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PLENAMENTE</w:t>
            </w:r>
          </w:p>
        </w:tc>
        <w:tc>
          <w:tcPr>
            <w:tcW w:w="1559" w:type="dxa"/>
            <w:vMerge w:val="restart"/>
            <w:vAlign w:val="center"/>
          </w:tcPr>
          <w:p w14:paraId="2DC66BB0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24 pontos</w:t>
            </w:r>
          </w:p>
        </w:tc>
      </w:tr>
      <w:tr w:rsidR="00B7674F" w:rsidRPr="00B7674F" w14:paraId="4633F3D8" w14:textId="77777777" w:rsidTr="00090DA0">
        <w:trPr>
          <w:trHeight w:val="418"/>
        </w:trPr>
        <w:tc>
          <w:tcPr>
            <w:tcW w:w="534" w:type="dxa"/>
          </w:tcPr>
          <w:p w14:paraId="0A0EA57B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  <w:vAlign w:val="center"/>
          </w:tcPr>
          <w:p w14:paraId="6EEF2537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Adequação do projeto apresentado aos objetivos e prioridades das Políticas Nacional e Municipal de Cultura Viva, com especial atenção aos benefícios culturais, sociais e econômicos oferecidos aos territórios e comunidades envolvidas.</w:t>
            </w:r>
          </w:p>
        </w:tc>
        <w:tc>
          <w:tcPr>
            <w:tcW w:w="851" w:type="dxa"/>
            <w:vAlign w:val="center"/>
          </w:tcPr>
          <w:p w14:paraId="67739E6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908CCA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760424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899BFD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3D321A9E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AA72E1F" w14:textId="77777777" w:rsidTr="00090DA0">
        <w:trPr>
          <w:trHeight w:val="418"/>
        </w:trPr>
        <w:tc>
          <w:tcPr>
            <w:tcW w:w="534" w:type="dxa"/>
          </w:tcPr>
          <w:p w14:paraId="521E7425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  <w:vAlign w:val="center"/>
          </w:tcPr>
          <w:p w14:paraId="755A7EA3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Apresentação de objetivos claros e bem definidos</w:t>
            </w:r>
          </w:p>
        </w:tc>
        <w:tc>
          <w:tcPr>
            <w:tcW w:w="851" w:type="dxa"/>
            <w:vAlign w:val="center"/>
          </w:tcPr>
          <w:p w14:paraId="2BB9333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EDC1ED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35AD38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C42E43B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6D3A8FAF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0E37ADED" w14:textId="77777777" w:rsidTr="00090DA0">
        <w:trPr>
          <w:trHeight w:val="418"/>
        </w:trPr>
        <w:tc>
          <w:tcPr>
            <w:tcW w:w="534" w:type="dxa"/>
          </w:tcPr>
          <w:p w14:paraId="7AA15DB5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  <w:vAlign w:val="center"/>
          </w:tcPr>
          <w:p w14:paraId="1B94F21A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Pertinência das estratégias em relação aos resultados pretendidos</w:t>
            </w:r>
          </w:p>
        </w:tc>
        <w:tc>
          <w:tcPr>
            <w:tcW w:w="851" w:type="dxa"/>
            <w:vAlign w:val="center"/>
          </w:tcPr>
          <w:p w14:paraId="3C1880F9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18ACC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4A8D304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BB404F0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542E45C6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A760537" w14:textId="77777777" w:rsidTr="00090DA0">
        <w:trPr>
          <w:trHeight w:val="418"/>
        </w:trPr>
        <w:tc>
          <w:tcPr>
            <w:tcW w:w="534" w:type="dxa"/>
          </w:tcPr>
          <w:p w14:paraId="09180D4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  <w:vAlign w:val="center"/>
          </w:tcPr>
          <w:p w14:paraId="7AC22EC3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Descrição das etapas/ações para o desenvolvimento do projeto</w:t>
            </w:r>
          </w:p>
        </w:tc>
        <w:tc>
          <w:tcPr>
            <w:tcW w:w="851" w:type="dxa"/>
            <w:vAlign w:val="center"/>
          </w:tcPr>
          <w:p w14:paraId="0688E41B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A39DA0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BE2D758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86C2B1B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38BE600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28B01542" w14:textId="77777777" w:rsidTr="00090DA0">
        <w:trPr>
          <w:trHeight w:val="418"/>
        </w:trPr>
        <w:tc>
          <w:tcPr>
            <w:tcW w:w="534" w:type="dxa"/>
          </w:tcPr>
          <w:p w14:paraId="1CB2FCAE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e)</w:t>
            </w:r>
          </w:p>
        </w:tc>
        <w:tc>
          <w:tcPr>
            <w:tcW w:w="2976" w:type="dxa"/>
            <w:vAlign w:val="center"/>
          </w:tcPr>
          <w:p w14:paraId="19944FB1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Estruturação de gestão e as estratégias de monitoramento do projeto</w:t>
            </w:r>
          </w:p>
        </w:tc>
        <w:tc>
          <w:tcPr>
            <w:tcW w:w="851" w:type="dxa"/>
            <w:vAlign w:val="center"/>
          </w:tcPr>
          <w:p w14:paraId="69C200C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A4DD6F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CFD0EE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48EF9A0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0C0B4DB0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0E7EF3B" w14:textId="77777777" w:rsidTr="00090DA0">
        <w:trPr>
          <w:trHeight w:val="418"/>
        </w:trPr>
        <w:tc>
          <w:tcPr>
            <w:tcW w:w="534" w:type="dxa"/>
          </w:tcPr>
          <w:p w14:paraId="062C40EC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f)</w:t>
            </w:r>
          </w:p>
        </w:tc>
        <w:tc>
          <w:tcPr>
            <w:tcW w:w="2976" w:type="dxa"/>
            <w:vAlign w:val="center"/>
          </w:tcPr>
          <w:p w14:paraId="6AC35D3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Adequação da equipe técnica para a realização do projeto</w:t>
            </w:r>
          </w:p>
        </w:tc>
        <w:tc>
          <w:tcPr>
            <w:tcW w:w="851" w:type="dxa"/>
            <w:vAlign w:val="center"/>
          </w:tcPr>
          <w:p w14:paraId="63DB4198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D705CC7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AA4221A" w14:textId="77777777" w:rsidR="00090DA0" w:rsidRPr="00B7674F" w:rsidRDefault="00090DA0" w:rsidP="003F1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5BCF0D2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4C6F9D07" w14:textId="77777777" w:rsidR="00090DA0" w:rsidRPr="00B7674F" w:rsidRDefault="00090DA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B7DD9C5" w14:textId="77777777" w:rsidTr="00B7674F">
        <w:trPr>
          <w:trHeight w:val="418"/>
        </w:trPr>
        <w:tc>
          <w:tcPr>
            <w:tcW w:w="534" w:type="dxa"/>
          </w:tcPr>
          <w:p w14:paraId="0CD19489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976" w:type="dxa"/>
          </w:tcPr>
          <w:p w14:paraId="5F3C0709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ADEQUAÇÃO DO ORÇAMENTO E VIABILIDADE DO PLANO DE TRABALHO</w:t>
            </w:r>
          </w:p>
        </w:tc>
        <w:tc>
          <w:tcPr>
            <w:tcW w:w="851" w:type="dxa"/>
            <w:vAlign w:val="center"/>
          </w:tcPr>
          <w:p w14:paraId="1CE6D81C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5EFD7CF7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DB004EB" w14:textId="77777777" w:rsidR="00D24A2D" w:rsidRPr="00B7674F" w:rsidRDefault="00D24A2D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  <w:p w14:paraId="24B98882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  <w:p w14:paraId="7CB6B498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83B3577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ATENDE</w:t>
            </w:r>
          </w:p>
          <w:p w14:paraId="627ECEA6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PLENAMENTE</w:t>
            </w:r>
          </w:p>
        </w:tc>
        <w:tc>
          <w:tcPr>
            <w:tcW w:w="1559" w:type="dxa"/>
            <w:vMerge w:val="restart"/>
            <w:vAlign w:val="center"/>
          </w:tcPr>
          <w:p w14:paraId="35CAADE4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06 pontos</w:t>
            </w:r>
          </w:p>
        </w:tc>
      </w:tr>
      <w:tr w:rsidR="00B7674F" w:rsidRPr="00B7674F" w14:paraId="5DCFC77B" w14:textId="77777777" w:rsidTr="00B7674F">
        <w:trPr>
          <w:trHeight w:val="418"/>
        </w:trPr>
        <w:tc>
          <w:tcPr>
            <w:tcW w:w="534" w:type="dxa"/>
          </w:tcPr>
          <w:p w14:paraId="66184184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4B9654D2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Coerência entre as ações do projeto e os custos apresentados</w:t>
            </w:r>
          </w:p>
        </w:tc>
        <w:tc>
          <w:tcPr>
            <w:tcW w:w="851" w:type="dxa"/>
            <w:vAlign w:val="center"/>
          </w:tcPr>
          <w:p w14:paraId="6140DD65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07A551E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020292E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D895EA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0BFC016F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0403FC0" w14:textId="77777777" w:rsidTr="00B7674F">
        <w:trPr>
          <w:trHeight w:val="418"/>
        </w:trPr>
        <w:tc>
          <w:tcPr>
            <w:tcW w:w="534" w:type="dxa"/>
          </w:tcPr>
          <w:p w14:paraId="07249074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20C672A8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Viabilidade do projeto no prazo proposto</w:t>
            </w:r>
          </w:p>
        </w:tc>
        <w:tc>
          <w:tcPr>
            <w:tcW w:w="851" w:type="dxa"/>
            <w:vAlign w:val="center"/>
          </w:tcPr>
          <w:p w14:paraId="78295991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5DF4E7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0892B0A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4518C5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3AD3F3E4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6B8DEC2C" w14:textId="77777777" w:rsidTr="00B7674F">
        <w:trPr>
          <w:trHeight w:val="418"/>
        </w:trPr>
        <w:tc>
          <w:tcPr>
            <w:tcW w:w="534" w:type="dxa"/>
          </w:tcPr>
          <w:p w14:paraId="6BDAA55A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3E067098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Razoabilidade dos itens de despesas em seus custos</w:t>
            </w:r>
          </w:p>
        </w:tc>
        <w:tc>
          <w:tcPr>
            <w:tcW w:w="851" w:type="dxa"/>
            <w:vAlign w:val="center"/>
          </w:tcPr>
          <w:p w14:paraId="181A5DA6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876865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3BCC248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762AF6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767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4F5ADAEF" w14:textId="77777777" w:rsidR="00090DA0" w:rsidRPr="00B7674F" w:rsidRDefault="00090DA0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472D14C3" w14:textId="77777777" w:rsidTr="00090DA0">
        <w:trPr>
          <w:trHeight w:val="418"/>
        </w:trPr>
        <w:tc>
          <w:tcPr>
            <w:tcW w:w="7905" w:type="dxa"/>
            <w:gridSpan w:val="8"/>
            <w:vAlign w:val="center"/>
          </w:tcPr>
          <w:p w14:paraId="3EAA3CA9" w14:textId="77777777" w:rsidR="00364F95" w:rsidRPr="00B7674F" w:rsidRDefault="00364F95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TOTAL DE PONTOS</w:t>
            </w:r>
          </w:p>
        </w:tc>
        <w:tc>
          <w:tcPr>
            <w:tcW w:w="1559" w:type="dxa"/>
            <w:vAlign w:val="center"/>
          </w:tcPr>
          <w:p w14:paraId="23E5EFCB" w14:textId="77777777" w:rsidR="00364F95" w:rsidRPr="00B7674F" w:rsidRDefault="00364F95" w:rsidP="00364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100 PONTOS</w:t>
            </w:r>
          </w:p>
        </w:tc>
      </w:tr>
    </w:tbl>
    <w:p w14:paraId="27826AC3" w14:textId="77777777" w:rsidR="002B18F0" w:rsidRPr="00B7674F" w:rsidRDefault="002B18F0" w:rsidP="00632496">
      <w:pPr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1468039" w14:textId="77777777" w:rsidR="00392B30" w:rsidRPr="00B7674F" w:rsidRDefault="00392B30" w:rsidP="00632496">
      <w:pPr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8B1EC31" w14:textId="77777777" w:rsidR="003A6D1F" w:rsidRPr="00B7674F" w:rsidRDefault="009B6325" w:rsidP="00632496">
      <w:pPr>
        <w:spacing w:after="12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3A6D1F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.2.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="003A6D1F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3A6D1F" w:rsidRPr="00B7674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Tabela de critérios para </w:t>
      </w:r>
      <w:r w:rsidR="00BA5AE7" w:rsidRPr="00B7674F">
        <w:rPr>
          <w:rFonts w:asciiTheme="minorHAnsi" w:hAnsiTheme="minorHAnsi" w:cstheme="minorHAnsi"/>
          <w:bCs/>
          <w:color w:val="auto"/>
          <w:sz w:val="24"/>
          <w:szCs w:val="24"/>
        </w:rPr>
        <w:t>Classificação</w:t>
      </w:r>
      <w:r w:rsidR="003A6D1F" w:rsidRPr="00B7674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de Pontões de Cultura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134"/>
        <w:gridCol w:w="992"/>
        <w:gridCol w:w="567"/>
        <w:gridCol w:w="709"/>
        <w:gridCol w:w="1533"/>
      </w:tblGrid>
      <w:tr w:rsidR="00B7674F" w:rsidRPr="00B7674F" w14:paraId="781CE880" w14:textId="77777777" w:rsidTr="00090DA0">
        <w:trPr>
          <w:trHeight w:val="338"/>
        </w:trPr>
        <w:tc>
          <w:tcPr>
            <w:tcW w:w="3510" w:type="dxa"/>
            <w:gridSpan w:val="2"/>
            <w:vAlign w:val="center"/>
          </w:tcPr>
          <w:p w14:paraId="7CBED356" w14:textId="77777777" w:rsidR="003A6D1F" w:rsidRPr="00B7674F" w:rsidRDefault="003A6D1F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CRITÉRIOS</w:t>
            </w:r>
          </w:p>
        </w:tc>
        <w:tc>
          <w:tcPr>
            <w:tcW w:w="4253" w:type="dxa"/>
            <w:gridSpan w:val="5"/>
            <w:vAlign w:val="center"/>
          </w:tcPr>
          <w:p w14:paraId="3FBE8BA5" w14:textId="77777777" w:rsidR="003A6D1F" w:rsidRPr="00B7674F" w:rsidRDefault="003A6D1F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DISTRIBUIÇÃO DE PONTOS</w:t>
            </w:r>
          </w:p>
        </w:tc>
        <w:tc>
          <w:tcPr>
            <w:tcW w:w="1533" w:type="dxa"/>
            <w:vAlign w:val="center"/>
          </w:tcPr>
          <w:p w14:paraId="0C000718" w14:textId="77777777" w:rsidR="003A6D1F" w:rsidRPr="00B7674F" w:rsidRDefault="003A6D1F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PONTUAÇÃO</w:t>
            </w:r>
          </w:p>
        </w:tc>
      </w:tr>
      <w:tr w:rsidR="00B7674F" w:rsidRPr="00B7674F" w14:paraId="7526AF90" w14:textId="77777777" w:rsidTr="0017795C">
        <w:trPr>
          <w:trHeight w:val="418"/>
        </w:trPr>
        <w:tc>
          <w:tcPr>
            <w:tcW w:w="534" w:type="dxa"/>
          </w:tcPr>
          <w:p w14:paraId="08106CF7" w14:textId="77777777" w:rsidR="00206E1B" w:rsidRPr="00B7674F" w:rsidRDefault="00C677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976" w:type="dxa"/>
          </w:tcPr>
          <w:p w14:paraId="7930F9F2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ATENDIMENTO ÀS DIRETRIZES DAS POLÍTICAS NACIONAL E MUNICIPAL CULTURA VIVA</w:t>
            </w:r>
          </w:p>
        </w:tc>
        <w:tc>
          <w:tcPr>
            <w:tcW w:w="851" w:type="dxa"/>
            <w:vAlign w:val="center"/>
          </w:tcPr>
          <w:p w14:paraId="66F1BE49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631DDCA5" w14:textId="77777777" w:rsidR="00206E1B" w:rsidRPr="00B7674F" w:rsidRDefault="00DA150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0BA695E3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</w:tc>
        <w:tc>
          <w:tcPr>
            <w:tcW w:w="567" w:type="dxa"/>
            <w:vAlign w:val="center"/>
          </w:tcPr>
          <w:p w14:paraId="10D0E72E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BOM</w:t>
            </w:r>
          </w:p>
        </w:tc>
        <w:tc>
          <w:tcPr>
            <w:tcW w:w="709" w:type="dxa"/>
            <w:vAlign w:val="center"/>
          </w:tcPr>
          <w:p w14:paraId="39418EA7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MUITO BOM</w:t>
            </w:r>
          </w:p>
        </w:tc>
        <w:tc>
          <w:tcPr>
            <w:tcW w:w="1533" w:type="dxa"/>
            <w:vMerge w:val="restart"/>
            <w:vAlign w:val="center"/>
          </w:tcPr>
          <w:p w14:paraId="230A6653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10446D5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C1E3A8F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EB97058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B17A521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0 a </w:t>
            </w:r>
            <w:r w:rsidR="005E61B0"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16</w:t>
            </w: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pontos</w:t>
            </w:r>
          </w:p>
        </w:tc>
      </w:tr>
      <w:tr w:rsidR="00B7674F" w:rsidRPr="00B7674F" w14:paraId="5259B4F7" w14:textId="77777777" w:rsidTr="0017795C">
        <w:trPr>
          <w:trHeight w:val="418"/>
        </w:trPr>
        <w:tc>
          <w:tcPr>
            <w:tcW w:w="534" w:type="dxa"/>
          </w:tcPr>
          <w:p w14:paraId="682A1993" w14:textId="77777777" w:rsidR="00206E1B" w:rsidRPr="00B7674F" w:rsidRDefault="00206E1B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32241CC1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Contribui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ção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para a promoção da diversidade cultural</w:t>
            </w:r>
          </w:p>
        </w:tc>
        <w:tc>
          <w:tcPr>
            <w:tcW w:w="851" w:type="dxa"/>
            <w:vAlign w:val="center"/>
          </w:tcPr>
          <w:p w14:paraId="2E6FF7B9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7F455B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5948308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D73B4FB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AF2CA51" w14:textId="77777777" w:rsidR="00206E1B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3F4843B1" w14:textId="77777777" w:rsidR="00206E1B" w:rsidRPr="00B7674F" w:rsidRDefault="00206E1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431BE951" w14:textId="77777777" w:rsidTr="0017795C">
        <w:trPr>
          <w:trHeight w:val="418"/>
        </w:trPr>
        <w:tc>
          <w:tcPr>
            <w:tcW w:w="534" w:type="dxa"/>
          </w:tcPr>
          <w:p w14:paraId="56805580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145CED50" w14:textId="77777777" w:rsidR="00C17BC0" w:rsidRPr="00B7674F" w:rsidRDefault="00C17BC0" w:rsidP="00C17BC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Promoção da autoestima, do sentimento de pertencimento e da cidadania</w:t>
            </w:r>
          </w:p>
          <w:p w14:paraId="4C08D96C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Align w:val="center"/>
          </w:tcPr>
          <w:p w14:paraId="0A89E964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CB5D0B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FBD664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009B89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FFB4A0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5652D756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EC7BB84" w14:textId="77777777" w:rsidTr="0017795C">
        <w:trPr>
          <w:trHeight w:val="418"/>
        </w:trPr>
        <w:tc>
          <w:tcPr>
            <w:tcW w:w="534" w:type="dxa"/>
          </w:tcPr>
          <w:p w14:paraId="20D2918F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4926D93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</w:t>
            </w:r>
            <w:r w:rsidR="00A70B37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volv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 de</w:t>
            </w:r>
            <w:r w:rsidR="00AD097A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atividades que promovam os direitos humanos e combatam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a violência e discriminações</w:t>
            </w:r>
          </w:p>
        </w:tc>
        <w:tc>
          <w:tcPr>
            <w:tcW w:w="851" w:type="dxa"/>
            <w:vAlign w:val="center"/>
          </w:tcPr>
          <w:p w14:paraId="7267EAA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A1A9B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FF8890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CACB5B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8C3285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31EF2769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A63E104" w14:textId="77777777" w:rsidTr="0017795C">
        <w:trPr>
          <w:trHeight w:val="418"/>
        </w:trPr>
        <w:tc>
          <w:tcPr>
            <w:tcW w:w="534" w:type="dxa"/>
          </w:tcPr>
          <w:p w14:paraId="0F717EAA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d)</w:t>
            </w:r>
          </w:p>
        </w:tc>
        <w:tc>
          <w:tcPr>
            <w:tcW w:w="2976" w:type="dxa"/>
          </w:tcPr>
          <w:p w14:paraId="1014ECB8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Favorec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 acesso aos meios de produção cultural, assim como os bens, produtos e serviços em geral</w:t>
            </w:r>
          </w:p>
        </w:tc>
        <w:tc>
          <w:tcPr>
            <w:tcW w:w="851" w:type="dxa"/>
            <w:vAlign w:val="center"/>
          </w:tcPr>
          <w:p w14:paraId="0DCA01B9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9B0D680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0219A22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422D59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76876B2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1D9E3BAB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4B487A66" w14:textId="77777777" w:rsidTr="0017795C">
        <w:trPr>
          <w:trHeight w:val="418"/>
        </w:trPr>
        <w:tc>
          <w:tcPr>
            <w:tcW w:w="534" w:type="dxa"/>
          </w:tcPr>
          <w:p w14:paraId="44BC44BF" w14:textId="77777777" w:rsidR="00FB0ECA" w:rsidRPr="00B7674F" w:rsidRDefault="00C677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976" w:type="dxa"/>
          </w:tcPr>
          <w:p w14:paraId="05A63B9E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ATENDIMENTO AOS OBJETIVOS GERAIS DOS PONTÕES DA REDE DE PONTOS DE CULTURA DE NITERÓI</w:t>
            </w:r>
          </w:p>
        </w:tc>
        <w:tc>
          <w:tcPr>
            <w:tcW w:w="851" w:type="dxa"/>
            <w:vAlign w:val="center"/>
          </w:tcPr>
          <w:p w14:paraId="5549C2E9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09C74C6D" w14:textId="77777777" w:rsidR="00FB0ECA" w:rsidRPr="00B7674F" w:rsidRDefault="00F63C0E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3DCB94AA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</w:tc>
        <w:tc>
          <w:tcPr>
            <w:tcW w:w="567" w:type="dxa"/>
            <w:vAlign w:val="center"/>
          </w:tcPr>
          <w:p w14:paraId="461317E6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BOM</w:t>
            </w:r>
          </w:p>
        </w:tc>
        <w:tc>
          <w:tcPr>
            <w:tcW w:w="709" w:type="dxa"/>
            <w:vAlign w:val="center"/>
          </w:tcPr>
          <w:p w14:paraId="658899BC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MUITO BOM</w:t>
            </w:r>
          </w:p>
        </w:tc>
        <w:tc>
          <w:tcPr>
            <w:tcW w:w="1533" w:type="dxa"/>
            <w:vMerge w:val="restart"/>
            <w:vAlign w:val="center"/>
          </w:tcPr>
          <w:p w14:paraId="447EB09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20 pontos</w:t>
            </w:r>
          </w:p>
        </w:tc>
      </w:tr>
      <w:tr w:rsidR="00B7674F" w:rsidRPr="00B7674F" w14:paraId="1244E528" w14:textId="77777777" w:rsidTr="0017795C">
        <w:trPr>
          <w:trHeight w:val="418"/>
        </w:trPr>
        <w:tc>
          <w:tcPr>
            <w:tcW w:w="534" w:type="dxa"/>
          </w:tcPr>
          <w:p w14:paraId="368C7F16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46F43546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Articula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ção d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os Pontos de Cultura de Niterói e vincula-os às demais redes, agentes e políticas públicas de cultura da cidade.</w:t>
            </w:r>
          </w:p>
        </w:tc>
        <w:tc>
          <w:tcPr>
            <w:tcW w:w="851" w:type="dxa"/>
            <w:vAlign w:val="center"/>
          </w:tcPr>
          <w:p w14:paraId="21ACA6CF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78807A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89A4AD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235E45D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886777D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19A2B6A0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69A80D4B" w14:textId="77777777" w:rsidTr="0017795C">
        <w:trPr>
          <w:trHeight w:val="418"/>
        </w:trPr>
        <w:tc>
          <w:tcPr>
            <w:tcW w:w="534" w:type="dxa"/>
          </w:tcPr>
          <w:p w14:paraId="7817D884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45DA278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Desenvolv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 de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ações de formação cultural e fortalecimento das identidades culturais consistentes e complexas</w:t>
            </w:r>
          </w:p>
        </w:tc>
        <w:tc>
          <w:tcPr>
            <w:tcW w:w="851" w:type="dxa"/>
            <w:vAlign w:val="center"/>
          </w:tcPr>
          <w:p w14:paraId="5D2A5AE6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EE1DFE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6017D7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2369F5C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48C6C8F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6A2D5F2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D59B2B5" w14:textId="77777777" w:rsidTr="0017795C">
        <w:trPr>
          <w:trHeight w:val="418"/>
        </w:trPr>
        <w:tc>
          <w:tcPr>
            <w:tcW w:w="534" w:type="dxa"/>
          </w:tcPr>
          <w:p w14:paraId="6F12E3F0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42BF6B6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Reconhec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imento d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as características socioeconômicas das diversas regiões da cidade e foment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 a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circuitos</w:t>
            </w:r>
            <w:r w:rsidR="00382DC9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e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práticas culturais de caráter local.</w:t>
            </w:r>
          </w:p>
        </w:tc>
        <w:tc>
          <w:tcPr>
            <w:tcW w:w="851" w:type="dxa"/>
            <w:vAlign w:val="center"/>
          </w:tcPr>
          <w:p w14:paraId="4487C93F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4061A3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8EE6555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CB253C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044FAB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51524CD0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41B9CDCA" w14:textId="77777777" w:rsidTr="0017795C">
        <w:trPr>
          <w:trHeight w:val="418"/>
        </w:trPr>
        <w:tc>
          <w:tcPr>
            <w:tcW w:w="534" w:type="dxa"/>
          </w:tcPr>
          <w:p w14:paraId="5529C037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</w:tcPr>
          <w:p w14:paraId="3DBFDE7D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Apoi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o desenvolvimento e 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 compartilhamento de tecnologias sociais locais</w:t>
            </w:r>
          </w:p>
        </w:tc>
        <w:tc>
          <w:tcPr>
            <w:tcW w:w="851" w:type="dxa"/>
            <w:vAlign w:val="center"/>
          </w:tcPr>
          <w:p w14:paraId="04C73974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F3DB06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B2664BF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AF3DEFD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8BE3D18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553A8980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21ECCAD4" w14:textId="77777777" w:rsidTr="0017795C">
        <w:trPr>
          <w:trHeight w:val="418"/>
        </w:trPr>
        <w:tc>
          <w:tcPr>
            <w:tcW w:w="534" w:type="dxa"/>
          </w:tcPr>
          <w:p w14:paraId="10189381" w14:textId="77777777" w:rsidR="00FB0ECA" w:rsidRPr="00B7674F" w:rsidRDefault="00FB0EC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e)</w:t>
            </w:r>
          </w:p>
        </w:tc>
        <w:tc>
          <w:tcPr>
            <w:tcW w:w="2976" w:type="dxa"/>
          </w:tcPr>
          <w:p w14:paraId="19DF7C87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Contribui</w:t>
            </w:r>
            <w:r w:rsidR="004310E3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ção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para a dinamização dos espaços e equipamentos culturais da cidade</w:t>
            </w:r>
          </w:p>
        </w:tc>
        <w:tc>
          <w:tcPr>
            <w:tcW w:w="851" w:type="dxa"/>
            <w:vAlign w:val="center"/>
          </w:tcPr>
          <w:p w14:paraId="2DB91784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C7FFF1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3B283FE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27E46AA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169EC14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0792B314" w14:textId="77777777" w:rsidR="00FB0ECA" w:rsidRPr="00B7674F" w:rsidRDefault="00FB0EC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469F2D8" w14:textId="77777777" w:rsidTr="0017795C">
        <w:trPr>
          <w:trHeight w:val="418"/>
        </w:trPr>
        <w:tc>
          <w:tcPr>
            <w:tcW w:w="534" w:type="dxa"/>
          </w:tcPr>
          <w:p w14:paraId="142DE236" w14:textId="77777777" w:rsidR="0054789A" w:rsidRPr="00B7674F" w:rsidRDefault="00C677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976" w:type="dxa"/>
            <w:vAlign w:val="center"/>
          </w:tcPr>
          <w:p w14:paraId="3F4BF820" w14:textId="77777777" w:rsidR="0054789A" w:rsidRPr="00B7674F" w:rsidRDefault="0054789A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EXPERIÊNCIA DO PROPONENTE E DA EQUIPE</w:t>
            </w:r>
          </w:p>
        </w:tc>
        <w:tc>
          <w:tcPr>
            <w:tcW w:w="851" w:type="dxa"/>
            <w:vAlign w:val="center"/>
          </w:tcPr>
          <w:p w14:paraId="607ABA8A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5F5334F2" w14:textId="77777777" w:rsidR="0054789A" w:rsidRPr="00B7674F" w:rsidRDefault="00F63C0E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16230893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</w:tc>
        <w:tc>
          <w:tcPr>
            <w:tcW w:w="567" w:type="dxa"/>
            <w:vAlign w:val="center"/>
          </w:tcPr>
          <w:p w14:paraId="590CAF04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BOM</w:t>
            </w:r>
          </w:p>
        </w:tc>
        <w:tc>
          <w:tcPr>
            <w:tcW w:w="709" w:type="dxa"/>
            <w:vAlign w:val="center"/>
          </w:tcPr>
          <w:p w14:paraId="56A30E75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MUITO BOM</w:t>
            </w:r>
          </w:p>
        </w:tc>
        <w:tc>
          <w:tcPr>
            <w:tcW w:w="1533" w:type="dxa"/>
            <w:vMerge w:val="restart"/>
            <w:vAlign w:val="center"/>
          </w:tcPr>
          <w:p w14:paraId="486E8ED2" w14:textId="77777777" w:rsidR="0054789A" w:rsidRPr="00B7674F" w:rsidRDefault="00E74A35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16</w:t>
            </w:r>
            <w:r w:rsidR="0054789A"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pontos</w:t>
            </w:r>
          </w:p>
        </w:tc>
      </w:tr>
      <w:tr w:rsidR="00B7674F" w:rsidRPr="00B7674F" w14:paraId="47DC2B83" w14:textId="77777777" w:rsidTr="0017795C">
        <w:trPr>
          <w:trHeight w:val="418"/>
        </w:trPr>
        <w:tc>
          <w:tcPr>
            <w:tcW w:w="534" w:type="dxa"/>
          </w:tcPr>
          <w:p w14:paraId="7F96192A" w14:textId="77777777" w:rsidR="0054789A" w:rsidRPr="00B7674F" w:rsidRDefault="0054789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3C505226" w14:textId="77777777" w:rsidR="0054789A" w:rsidRPr="00B7674F" w:rsidRDefault="00CC0C15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Realização de</w:t>
            </w:r>
            <w:r w:rsidR="0054789A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projetos relevantes para a área cultural de Niterói</w:t>
            </w:r>
          </w:p>
        </w:tc>
        <w:tc>
          <w:tcPr>
            <w:tcW w:w="851" w:type="dxa"/>
            <w:vAlign w:val="center"/>
          </w:tcPr>
          <w:p w14:paraId="706C593D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7A86669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26D7753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C87994D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910D2E7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357796AD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26AF8A09" w14:textId="77777777" w:rsidTr="0017795C">
        <w:trPr>
          <w:trHeight w:val="418"/>
        </w:trPr>
        <w:tc>
          <w:tcPr>
            <w:tcW w:w="534" w:type="dxa"/>
          </w:tcPr>
          <w:p w14:paraId="647E1110" w14:textId="77777777" w:rsidR="0054789A" w:rsidRPr="00B7674F" w:rsidRDefault="0054789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53616FCC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Realização comprovada de projetos relevantes na área relativa à diretriz transversal escolhida</w:t>
            </w:r>
          </w:p>
        </w:tc>
        <w:tc>
          <w:tcPr>
            <w:tcW w:w="851" w:type="dxa"/>
            <w:vAlign w:val="center"/>
          </w:tcPr>
          <w:p w14:paraId="5C0ACEE8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B08668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020FB62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C58898A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BA129AF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30C8E96B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0880CA94" w14:textId="77777777" w:rsidTr="0017795C">
        <w:trPr>
          <w:trHeight w:val="283"/>
        </w:trPr>
        <w:tc>
          <w:tcPr>
            <w:tcW w:w="534" w:type="dxa"/>
          </w:tcPr>
          <w:p w14:paraId="374F3EC8" w14:textId="77777777" w:rsidR="0054789A" w:rsidRPr="00B7674F" w:rsidRDefault="0054789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76284B61" w14:textId="77777777" w:rsidR="0054789A" w:rsidRPr="00B7674F" w:rsidRDefault="00931C0B" w:rsidP="00931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Inclusão de</w:t>
            </w:r>
            <w:r w:rsidR="0054789A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agentes e profissionais de competência na área relativa à diretriz transversal escolhida</w:t>
            </w:r>
          </w:p>
        </w:tc>
        <w:tc>
          <w:tcPr>
            <w:tcW w:w="851" w:type="dxa"/>
            <w:vAlign w:val="center"/>
          </w:tcPr>
          <w:p w14:paraId="02E0C872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7668CD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D9F3A78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092EEB0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FDBD670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3FBE744F" w14:textId="77777777" w:rsidR="0054789A" w:rsidRPr="00B7674F" w:rsidRDefault="0054789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574D0D3" w14:textId="77777777" w:rsidTr="0017795C">
        <w:trPr>
          <w:trHeight w:val="418"/>
        </w:trPr>
        <w:tc>
          <w:tcPr>
            <w:tcW w:w="534" w:type="dxa"/>
          </w:tcPr>
          <w:p w14:paraId="4FE83501" w14:textId="77777777" w:rsidR="00790C1A" w:rsidRPr="00B7674F" w:rsidRDefault="00790C1A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</w:tcPr>
          <w:p w14:paraId="1A464BC5" w14:textId="77777777" w:rsidR="00790C1A" w:rsidRPr="00B7674F" w:rsidRDefault="00931C0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Capacidade</w:t>
            </w:r>
            <w:r w:rsidR="00790C1A" w:rsidRPr="00B767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agregar parcerias e estratégias de sustentabilidade</w:t>
            </w:r>
          </w:p>
        </w:tc>
        <w:tc>
          <w:tcPr>
            <w:tcW w:w="851" w:type="dxa"/>
            <w:vAlign w:val="center"/>
          </w:tcPr>
          <w:p w14:paraId="15D58755" w14:textId="77777777" w:rsidR="00790C1A" w:rsidRPr="00B7674F" w:rsidRDefault="00790C1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B57549" w14:textId="77777777" w:rsidR="00790C1A" w:rsidRPr="00B7674F" w:rsidRDefault="00790C1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B614E35" w14:textId="77777777" w:rsidR="00790C1A" w:rsidRPr="00B7674F" w:rsidRDefault="00790C1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F02152F" w14:textId="77777777" w:rsidR="00790C1A" w:rsidRPr="00B7674F" w:rsidRDefault="00790C1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DF35BF4" w14:textId="77777777" w:rsidR="00790C1A" w:rsidRPr="00B7674F" w:rsidRDefault="00790C1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6C1B7C1A" w14:textId="77777777" w:rsidR="00790C1A" w:rsidRPr="00B7674F" w:rsidRDefault="00790C1A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2C360C4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1D7C37B3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976" w:type="dxa"/>
          </w:tcPr>
          <w:p w14:paraId="41718A0C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PROPOSTAS DE AÇÕES FORMATIVAS E/OU ESTRATÉGIAS DE COMUNICAÇÃO PARA O FORTALECIMENTO DO TRABALHO DOS PONTOS DE CULTURA CONSIDERANDO O PÚBLICO ATINGIDO</w:t>
            </w:r>
          </w:p>
        </w:tc>
        <w:tc>
          <w:tcPr>
            <w:tcW w:w="851" w:type="dxa"/>
            <w:vAlign w:val="center"/>
          </w:tcPr>
          <w:p w14:paraId="3BC9B4CB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NÃO ATENDE</w:t>
            </w:r>
          </w:p>
        </w:tc>
        <w:tc>
          <w:tcPr>
            <w:tcW w:w="1134" w:type="dxa"/>
            <w:vAlign w:val="center"/>
          </w:tcPr>
          <w:p w14:paraId="44299FB2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ATENDE</w:t>
            </w:r>
          </w:p>
        </w:tc>
        <w:tc>
          <w:tcPr>
            <w:tcW w:w="2268" w:type="dxa"/>
            <w:gridSpan w:val="3"/>
            <w:vMerge w:val="restart"/>
            <w:shd w:val="pct25" w:color="auto" w:fill="auto"/>
            <w:vAlign w:val="center"/>
          </w:tcPr>
          <w:p w14:paraId="0BE0423D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3559D815" w14:textId="77777777" w:rsidR="00B97E29" w:rsidRPr="00B7674F" w:rsidRDefault="00B97E29" w:rsidP="006F2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0 a </w:t>
            </w:r>
            <w:r w:rsidR="006F2E5D"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 pontos</w:t>
            </w:r>
          </w:p>
        </w:tc>
      </w:tr>
      <w:tr w:rsidR="00B7674F" w:rsidRPr="00B7674F" w14:paraId="1249568E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2C640F74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15B19D39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População em situação de vulnerabilidade social, habitando áreas com precária oferta de 0serviços públicos de cultura.</w:t>
            </w:r>
          </w:p>
        </w:tc>
        <w:tc>
          <w:tcPr>
            <w:tcW w:w="851" w:type="dxa"/>
            <w:vAlign w:val="center"/>
          </w:tcPr>
          <w:p w14:paraId="59E96381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9B36DC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02947E73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15C3C42B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2BC0AB7E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228A4128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2CF25E85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Povos e comunidades tradicionais conforme definição dada pelo Decreto nº 6040/2007</w:t>
            </w:r>
          </w:p>
        </w:tc>
        <w:tc>
          <w:tcPr>
            <w:tcW w:w="851" w:type="dxa"/>
            <w:vAlign w:val="center"/>
          </w:tcPr>
          <w:p w14:paraId="6920D6A0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D6AED0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65FD309C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3D3EC2B7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4137983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197FBF6B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c)</w:t>
            </w:r>
          </w:p>
        </w:tc>
        <w:tc>
          <w:tcPr>
            <w:tcW w:w="2976" w:type="dxa"/>
          </w:tcPr>
          <w:p w14:paraId="54DF19A7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Outros grupos, comunidades e populações em situação de vulnerabilidade social e com reduzido acesso aos meios de produção, registro, fruição e difusão cultural, que requeiram maior reconhecimento de seus direitos humanos, sociais e culturais ou no caso em que estiver caracterizada ameaça a sua identidade cultural.</w:t>
            </w:r>
          </w:p>
        </w:tc>
        <w:tc>
          <w:tcPr>
            <w:tcW w:w="851" w:type="dxa"/>
            <w:vAlign w:val="center"/>
          </w:tcPr>
          <w:p w14:paraId="0DE7F4D6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A86F11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56B990ED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27F9C551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9EE3194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6A295C32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  <w:vAlign w:val="center"/>
          </w:tcPr>
          <w:p w14:paraId="4FC2E08D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Estudantes das redes públicas de ensino</w:t>
            </w:r>
          </w:p>
        </w:tc>
        <w:tc>
          <w:tcPr>
            <w:tcW w:w="851" w:type="dxa"/>
            <w:vAlign w:val="center"/>
          </w:tcPr>
          <w:p w14:paraId="022D5AC4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FFC701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0F8234E1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1133591C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591BE50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41F0F3A0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e)</w:t>
            </w:r>
          </w:p>
        </w:tc>
        <w:tc>
          <w:tcPr>
            <w:tcW w:w="2976" w:type="dxa"/>
            <w:vAlign w:val="center"/>
          </w:tcPr>
          <w:p w14:paraId="53BF1A83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Crianças, adolescentes e jovens</w:t>
            </w:r>
          </w:p>
        </w:tc>
        <w:tc>
          <w:tcPr>
            <w:tcW w:w="851" w:type="dxa"/>
            <w:vAlign w:val="center"/>
          </w:tcPr>
          <w:p w14:paraId="6569082D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6B9878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7FC4D934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3DCDA723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8F4C171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133EB950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f)</w:t>
            </w:r>
          </w:p>
        </w:tc>
        <w:tc>
          <w:tcPr>
            <w:tcW w:w="2976" w:type="dxa"/>
            <w:vAlign w:val="center"/>
          </w:tcPr>
          <w:p w14:paraId="6857F904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Idosos</w:t>
            </w:r>
          </w:p>
        </w:tc>
        <w:tc>
          <w:tcPr>
            <w:tcW w:w="851" w:type="dxa"/>
            <w:vAlign w:val="center"/>
          </w:tcPr>
          <w:p w14:paraId="11F90F2F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AC833CD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0D77FC05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4F0BF64D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1FED0ECC" w14:textId="77777777" w:rsidTr="002B18F0">
        <w:trPr>
          <w:trHeight w:val="418"/>
        </w:trPr>
        <w:tc>
          <w:tcPr>
            <w:tcW w:w="534" w:type="dxa"/>
            <w:vAlign w:val="center"/>
          </w:tcPr>
          <w:p w14:paraId="00ADBAE3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g)</w:t>
            </w:r>
          </w:p>
        </w:tc>
        <w:tc>
          <w:tcPr>
            <w:tcW w:w="2976" w:type="dxa"/>
            <w:vAlign w:val="center"/>
          </w:tcPr>
          <w:p w14:paraId="23E737BC" w14:textId="77777777" w:rsidR="00B97E29" w:rsidRPr="00B7674F" w:rsidRDefault="00B97E29" w:rsidP="00B9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Pessoas com deficiência</w:t>
            </w:r>
          </w:p>
        </w:tc>
        <w:tc>
          <w:tcPr>
            <w:tcW w:w="851" w:type="dxa"/>
            <w:vAlign w:val="center"/>
          </w:tcPr>
          <w:p w14:paraId="7851F3A6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FD102A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pct25" w:color="auto" w:fill="auto"/>
            <w:vAlign w:val="center"/>
          </w:tcPr>
          <w:p w14:paraId="59621038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22152304" w14:textId="77777777" w:rsidR="00B97E29" w:rsidRPr="00B7674F" w:rsidRDefault="00B97E29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2CDA3BB" w14:textId="77777777" w:rsidTr="0017795C">
        <w:trPr>
          <w:trHeight w:val="418"/>
        </w:trPr>
        <w:tc>
          <w:tcPr>
            <w:tcW w:w="534" w:type="dxa"/>
          </w:tcPr>
          <w:p w14:paraId="645D6061" w14:textId="77777777" w:rsidR="000A50F0" w:rsidRPr="00B7674F" w:rsidRDefault="00C67768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976" w:type="dxa"/>
          </w:tcPr>
          <w:p w14:paraId="6D4752E2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CARACTERÍSTICAS TÉCNICAS E DE GESTÃO DO PROJETO</w:t>
            </w:r>
          </w:p>
        </w:tc>
        <w:tc>
          <w:tcPr>
            <w:tcW w:w="851" w:type="dxa"/>
            <w:vAlign w:val="center"/>
          </w:tcPr>
          <w:p w14:paraId="6443ACA6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13434296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165E25A6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</w:tc>
        <w:tc>
          <w:tcPr>
            <w:tcW w:w="567" w:type="dxa"/>
            <w:vAlign w:val="center"/>
          </w:tcPr>
          <w:p w14:paraId="34D70AC7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BOM</w:t>
            </w:r>
          </w:p>
        </w:tc>
        <w:tc>
          <w:tcPr>
            <w:tcW w:w="709" w:type="dxa"/>
          </w:tcPr>
          <w:p w14:paraId="38C533FC" w14:textId="77777777" w:rsidR="000A50F0" w:rsidRPr="00B7674F" w:rsidRDefault="000A50F0" w:rsidP="0017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MUITO BOM</w:t>
            </w:r>
          </w:p>
        </w:tc>
        <w:tc>
          <w:tcPr>
            <w:tcW w:w="1533" w:type="dxa"/>
            <w:vMerge w:val="restart"/>
            <w:vAlign w:val="center"/>
          </w:tcPr>
          <w:p w14:paraId="00680D2A" w14:textId="77777777" w:rsidR="000A50F0" w:rsidRPr="00B7674F" w:rsidRDefault="001B253D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28</w:t>
            </w:r>
            <w:r w:rsidR="000A50F0"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pontos</w:t>
            </w:r>
          </w:p>
        </w:tc>
      </w:tr>
      <w:tr w:rsidR="00B7674F" w:rsidRPr="00B7674F" w14:paraId="154019C7" w14:textId="77777777" w:rsidTr="0017795C">
        <w:trPr>
          <w:trHeight w:val="418"/>
        </w:trPr>
        <w:tc>
          <w:tcPr>
            <w:tcW w:w="534" w:type="dxa"/>
          </w:tcPr>
          <w:p w14:paraId="160EFB81" w14:textId="77777777" w:rsidR="000A50F0" w:rsidRPr="00B7674F" w:rsidRDefault="000A50F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57D33910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Adequação do projeto apresentado aos objetivos e prioridades das Políticas Nacional e Municipal de Cultura</w:t>
            </w:r>
            <w:r w:rsidR="00C4582B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Viva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, com especial atenção aos benefícios culturais, sociais e econômicos oferecidos aos territórios e comunidades envolvidas. </w:t>
            </w:r>
          </w:p>
        </w:tc>
        <w:tc>
          <w:tcPr>
            <w:tcW w:w="851" w:type="dxa"/>
            <w:vAlign w:val="center"/>
          </w:tcPr>
          <w:p w14:paraId="5D40F34D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C2BEAC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D197CF7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5DBD737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DDC1764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7F7A634A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62E80849" w14:textId="77777777" w:rsidTr="0017795C">
        <w:trPr>
          <w:trHeight w:val="418"/>
        </w:trPr>
        <w:tc>
          <w:tcPr>
            <w:tcW w:w="534" w:type="dxa"/>
          </w:tcPr>
          <w:p w14:paraId="57299F90" w14:textId="77777777" w:rsidR="000A50F0" w:rsidRPr="00B7674F" w:rsidRDefault="000A50F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72DB40F5" w14:textId="77777777" w:rsidR="000A50F0" w:rsidRPr="00B7674F" w:rsidRDefault="00931C0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Apresentação de objetivos claros e bem definidos</w:t>
            </w:r>
          </w:p>
        </w:tc>
        <w:tc>
          <w:tcPr>
            <w:tcW w:w="851" w:type="dxa"/>
            <w:vAlign w:val="center"/>
          </w:tcPr>
          <w:p w14:paraId="6057FB8D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5A3680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1E9A404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B460D49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9788F93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1128BD04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92B1FEF" w14:textId="77777777" w:rsidTr="0017795C">
        <w:trPr>
          <w:trHeight w:val="418"/>
        </w:trPr>
        <w:tc>
          <w:tcPr>
            <w:tcW w:w="534" w:type="dxa"/>
          </w:tcPr>
          <w:p w14:paraId="7A92BD72" w14:textId="77777777" w:rsidR="000A50F0" w:rsidRPr="00B7674F" w:rsidRDefault="000A50F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6A7AB1F4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Pertinência das estratégias em relação aos resultados pretendidos</w:t>
            </w:r>
          </w:p>
        </w:tc>
        <w:tc>
          <w:tcPr>
            <w:tcW w:w="851" w:type="dxa"/>
            <w:vAlign w:val="center"/>
          </w:tcPr>
          <w:p w14:paraId="0009BB15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05AB527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2E44635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A660065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629D944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0E80AAF5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E44A7F0" w14:textId="77777777" w:rsidTr="0017795C">
        <w:trPr>
          <w:trHeight w:val="418"/>
        </w:trPr>
        <w:tc>
          <w:tcPr>
            <w:tcW w:w="534" w:type="dxa"/>
          </w:tcPr>
          <w:p w14:paraId="06751DFF" w14:textId="77777777" w:rsidR="000A50F0" w:rsidRPr="00B7674F" w:rsidRDefault="000A50F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d)</w:t>
            </w:r>
          </w:p>
        </w:tc>
        <w:tc>
          <w:tcPr>
            <w:tcW w:w="2976" w:type="dxa"/>
          </w:tcPr>
          <w:p w14:paraId="560C7103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Demonstr</w:t>
            </w:r>
            <w:r w:rsidR="00931C0B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ação de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coerência na formulação de metas, etapas e ações propostas</w:t>
            </w:r>
            <w:r w:rsidR="00BF1304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365874D4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86C2B4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EE85D7E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357660A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AF28178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245DD1C1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A59AC3D" w14:textId="77777777" w:rsidTr="0017795C">
        <w:trPr>
          <w:trHeight w:val="418"/>
        </w:trPr>
        <w:tc>
          <w:tcPr>
            <w:tcW w:w="534" w:type="dxa"/>
          </w:tcPr>
          <w:p w14:paraId="6AEB7F52" w14:textId="77777777" w:rsidR="000A50F0" w:rsidRPr="00B7674F" w:rsidRDefault="000A50F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e)</w:t>
            </w:r>
          </w:p>
        </w:tc>
        <w:tc>
          <w:tcPr>
            <w:tcW w:w="2976" w:type="dxa"/>
          </w:tcPr>
          <w:p w14:paraId="67806486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Estrutura</w:t>
            </w:r>
            <w:r w:rsidR="00931C0B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ção</w:t>
            </w: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 xml:space="preserve"> de gestão e as estratégias de monitoramento do projeto</w:t>
            </w:r>
          </w:p>
        </w:tc>
        <w:tc>
          <w:tcPr>
            <w:tcW w:w="851" w:type="dxa"/>
            <w:vAlign w:val="center"/>
          </w:tcPr>
          <w:p w14:paraId="439D4CB6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94A867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60D396E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4610BC6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A0D8A77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6485C168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235F4E75" w14:textId="77777777" w:rsidTr="0017795C">
        <w:trPr>
          <w:trHeight w:val="418"/>
        </w:trPr>
        <w:tc>
          <w:tcPr>
            <w:tcW w:w="534" w:type="dxa"/>
          </w:tcPr>
          <w:p w14:paraId="5D318ADB" w14:textId="77777777" w:rsidR="000A50F0" w:rsidRPr="00B7674F" w:rsidRDefault="000A50F0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f)</w:t>
            </w:r>
          </w:p>
        </w:tc>
        <w:tc>
          <w:tcPr>
            <w:tcW w:w="2976" w:type="dxa"/>
          </w:tcPr>
          <w:p w14:paraId="50A8E693" w14:textId="77777777" w:rsidR="000A50F0" w:rsidRPr="00B7674F" w:rsidRDefault="00931C0B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Inclusão de e</w:t>
            </w:r>
            <w:r w:rsidR="000A50F0"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quipe técnica adequada para a realização do projeto</w:t>
            </w:r>
          </w:p>
        </w:tc>
        <w:tc>
          <w:tcPr>
            <w:tcW w:w="851" w:type="dxa"/>
            <w:vAlign w:val="center"/>
          </w:tcPr>
          <w:p w14:paraId="7AA26845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3871B39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12C32CC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7A594D4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64B3EE3" w14:textId="77777777" w:rsidR="000A50F0" w:rsidRPr="00B7674F" w:rsidRDefault="000A50F0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3FB87B4F" w14:textId="77777777" w:rsidR="000A50F0" w:rsidRPr="00B7674F" w:rsidRDefault="000A50F0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5CA63309" w14:textId="77777777" w:rsidTr="00B7674F">
        <w:trPr>
          <w:trHeight w:val="418"/>
        </w:trPr>
        <w:tc>
          <w:tcPr>
            <w:tcW w:w="534" w:type="dxa"/>
          </w:tcPr>
          <w:p w14:paraId="1A51A04B" w14:textId="77777777" w:rsidR="0017795C" w:rsidRPr="00B7674F" w:rsidRDefault="0017795C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976" w:type="dxa"/>
          </w:tcPr>
          <w:p w14:paraId="487F2327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bidi="ar-SA"/>
              </w:rPr>
              <w:t>ADEQUAÇÃO DO ORÇAMENTO E VIABILIDADE DO PLANO DE TRABALHO</w:t>
            </w:r>
          </w:p>
        </w:tc>
        <w:tc>
          <w:tcPr>
            <w:tcW w:w="851" w:type="dxa"/>
            <w:vAlign w:val="center"/>
          </w:tcPr>
          <w:p w14:paraId="50747B10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AUSENTE</w:t>
            </w:r>
          </w:p>
        </w:tc>
        <w:tc>
          <w:tcPr>
            <w:tcW w:w="1134" w:type="dxa"/>
            <w:vAlign w:val="center"/>
          </w:tcPr>
          <w:p w14:paraId="1FA2043C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INSUFICIENTE</w:t>
            </w:r>
          </w:p>
        </w:tc>
        <w:tc>
          <w:tcPr>
            <w:tcW w:w="992" w:type="dxa"/>
            <w:vAlign w:val="center"/>
          </w:tcPr>
          <w:p w14:paraId="25892919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SUFICIENTE</w:t>
            </w:r>
          </w:p>
          <w:p w14:paraId="19FA5982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489742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ATENDE</w:t>
            </w:r>
          </w:p>
          <w:p w14:paraId="5FDFA04F" w14:textId="77777777" w:rsidR="0017795C" w:rsidRPr="00B7674F" w:rsidRDefault="0017795C" w:rsidP="008F1062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PLENAMENTE</w:t>
            </w:r>
          </w:p>
        </w:tc>
        <w:tc>
          <w:tcPr>
            <w:tcW w:w="1533" w:type="dxa"/>
            <w:vMerge w:val="restart"/>
            <w:vAlign w:val="center"/>
          </w:tcPr>
          <w:p w14:paraId="2115CEAB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06 pontos</w:t>
            </w:r>
          </w:p>
        </w:tc>
      </w:tr>
      <w:tr w:rsidR="00B7674F" w:rsidRPr="00B7674F" w14:paraId="28F46315" w14:textId="77777777" w:rsidTr="00B7674F">
        <w:trPr>
          <w:trHeight w:val="418"/>
        </w:trPr>
        <w:tc>
          <w:tcPr>
            <w:tcW w:w="534" w:type="dxa"/>
          </w:tcPr>
          <w:p w14:paraId="6F00D3F5" w14:textId="77777777" w:rsidR="0017795C" w:rsidRPr="00B7674F" w:rsidRDefault="0017795C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2976" w:type="dxa"/>
          </w:tcPr>
          <w:p w14:paraId="0DD0493B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Coerência entre as ações do projeto e os custos apresentados</w:t>
            </w:r>
          </w:p>
        </w:tc>
        <w:tc>
          <w:tcPr>
            <w:tcW w:w="851" w:type="dxa"/>
            <w:vAlign w:val="center"/>
          </w:tcPr>
          <w:p w14:paraId="0A960D37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985B3F9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9562BC0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vAlign w:val="center"/>
          </w:tcPr>
          <w:p w14:paraId="59D94BDA" w14:textId="77777777" w:rsidR="0017795C" w:rsidRPr="00B7674F" w:rsidRDefault="0017795C" w:rsidP="0017795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14:paraId="003FC1A4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1DFF383" w14:textId="77777777" w:rsidTr="00B7674F">
        <w:trPr>
          <w:trHeight w:val="418"/>
        </w:trPr>
        <w:tc>
          <w:tcPr>
            <w:tcW w:w="534" w:type="dxa"/>
          </w:tcPr>
          <w:p w14:paraId="4289E071" w14:textId="77777777" w:rsidR="0017795C" w:rsidRPr="00B7674F" w:rsidRDefault="0017795C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2976" w:type="dxa"/>
          </w:tcPr>
          <w:p w14:paraId="3E741FAD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Viabilidade do projeto no prazo proposto</w:t>
            </w:r>
          </w:p>
        </w:tc>
        <w:tc>
          <w:tcPr>
            <w:tcW w:w="851" w:type="dxa"/>
            <w:vAlign w:val="center"/>
          </w:tcPr>
          <w:p w14:paraId="07EFF469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801B57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CA59F1E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vAlign w:val="center"/>
          </w:tcPr>
          <w:p w14:paraId="18D5F274" w14:textId="77777777" w:rsidR="0017795C" w:rsidRPr="00B7674F" w:rsidRDefault="0017795C" w:rsidP="0017795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14:paraId="62C31A97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77914020" w14:textId="77777777" w:rsidTr="00B7674F">
        <w:trPr>
          <w:trHeight w:val="418"/>
        </w:trPr>
        <w:tc>
          <w:tcPr>
            <w:tcW w:w="534" w:type="dxa"/>
          </w:tcPr>
          <w:p w14:paraId="378DCE91" w14:textId="77777777" w:rsidR="0017795C" w:rsidRPr="00B7674F" w:rsidRDefault="0017795C" w:rsidP="008F1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2976" w:type="dxa"/>
          </w:tcPr>
          <w:p w14:paraId="563A72C2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Razoabilidade dos itens de despesas em seus custos</w:t>
            </w:r>
          </w:p>
        </w:tc>
        <w:tc>
          <w:tcPr>
            <w:tcW w:w="851" w:type="dxa"/>
            <w:vAlign w:val="center"/>
          </w:tcPr>
          <w:p w14:paraId="1B514D67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913227D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E1EE67C" w14:textId="77777777" w:rsidR="0017795C" w:rsidRPr="00B7674F" w:rsidRDefault="0017795C" w:rsidP="00B01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vAlign w:val="center"/>
          </w:tcPr>
          <w:p w14:paraId="527CEB0D" w14:textId="77777777" w:rsidR="0017795C" w:rsidRPr="00B7674F" w:rsidRDefault="0017795C" w:rsidP="00177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14:paraId="1D5240EB" w14:textId="77777777" w:rsidR="0017795C" w:rsidRPr="00B7674F" w:rsidRDefault="0017795C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4F" w:rsidRPr="00B7674F" w14:paraId="3B06532B" w14:textId="77777777" w:rsidTr="00392B30">
        <w:trPr>
          <w:trHeight w:val="418"/>
        </w:trPr>
        <w:tc>
          <w:tcPr>
            <w:tcW w:w="7763" w:type="dxa"/>
            <w:gridSpan w:val="7"/>
            <w:vAlign w:val="center"/>
          </w:tcPr>
          <w:p w14:paraId="1A55F3C7" w14:textId="77777777" w:rsidR="001B253D" w:rsidRPr="00B7674F" w:rsidRDefault="001B253D" w:rsidP="00392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TOTAL DE PONTOS</w:t>
            </w:r>
          </w:p>
        </w:tc>
        <w:tc>
          <w:tcPr>
            <w:tcW w:w="1533" w:type="dxa"/>
            <w:vAlign w:val="center"/>
          </w:tcPr>
          <w:p w14:paraId="6E75DF59" w14:textId="77777777" w:rsidR="001B253D" w:rsidRPr="00B7674F" w:rsidRDefault="001B253D" w:rsidP="007F7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767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100 PONTOS</w:t>
            </w:r>
          </w:p>
        </w:tc>
      </w:tr>
    </w:tbl>
    <w:p w14:paraId="7CB15995" w14:textId="77777777" w:rsidR="003A6D1F" w:rsidRPr="00B7674F" w:rsidRDefault="003A6D1F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B7674F" w:rsidRPr="00B7674F" w14:paraId="6F6135F8" w14:textId="77777777" w:rsidTr="00EF2CA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6957A" w14:textId="77777777" w:rsidR="00EF2CAB" w:rsidRPr="00B7674F" w:rsidRDefault="00EF2CAB" w:rsidP="004C4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</w:p>
        </w:tc>
      </w:tr>
    </w:tbl>
    <w:p w14:paraId="7F606453" w14:textId="77777777" w:rsidR="0019317C" w:rsidRPr="00B7674F" w:rsidRDefault="006859E8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8</w:t>
      </w:r>
      <w:r w:rsidR="00E41D1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1B253D" w:rsidRPr="00B7674F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E41D1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1B253D" w:rsidRPr="00B7674F">
        <w:rPr>
          <w:rFonts w:asciiTheme="minorHAnsi" w:hAnsiTheme="minorHAnsi" w:cstheme="minorHAnsi"/>
          <w:b/>
          <w:color w:val="auto"/>
          <w:sz w:val="24"/>
          <w:szCs w:val="24"/>
        </w:rPr>
        <w:t>8.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Serão classificados os projetos que alcançarem uma pontuação média mínima</w:t>
      </w:r>
      <w:r w:rsidR="0084423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60 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>sessenta) pontos nesta fase</w:t>
      </w:r>
      <w:r w:rsidR="005C6264" w:rsidRPr="00B7674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 </w:t>
      </w:r>
      <w:r w:rsidR="005C6264" w:rsidRPr="00B7674F">
        <w:rPr>
          <w:rFonts w:asciiTheme="minorHAnsi" w:hAnsiTheme="minorHAnsi" w:cstheme="minorHAnsi"/>
          <w:color w:val="auto"/>
          <w:sz w:val="24"/>
          <w:szCs w:val="24"/>
        </w:rPr>
        <w:t>serão desclassificado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 os projetos </w:t>
      </w:r>
      <w:r w:rsidR="005C626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que 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>não alcan</w:t>
      </w:r>
      <w:r w:rsidR="005C6264" w:rsidRPr="00B7674F">
        <w:rPr>
          <w:rFonts w:asciiTheme="minorHAnsi" w:hAnsiTheme="minorHAnsi" w:cstheme="minorHAnsi"/>
          <w:color w:val="auto"/>
          <w:sz w:val="24"/>
          <w:szCs w:val="24"/>
        </w:rPr>
        <w:t>çar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C6264" w:rsidRPr="00B7674F">
        <w:rPr>
          <w:rFonts w:asciiTheme="minorHAnsi" w:hAnsiTheme="minorHAnsi" w:cstheme="minorHAnsi"/>
          <w:color w:val="auto"/>
          <w:sz w:val="24"/>
          <w:szCs w:val="24"/>
        </w:rPr>
        <w:t>m a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</w:t>
      </w:r>
      <w:r w:rsidR="005C6264" w:rsidRPr="00B7674F">
        <w:rPr>
          <w:rFonts w:asciiTheme="minorHAnsi" w:hAnsiTheme="minorHAnsi" w:cstheme="minorHAnsi"/>
          <w:color w:val="auto"/>
          <w:sz w:val="24"/>
          <w:szCs w:val="24"/>
        </w:rPr>
        <w:t>ontuação média mínima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>. Apenas os projetos classificados irão para a etapa de</w:t>
      </w:r>
      <w:r w:rsidR="0084423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B6584" w:rsidRPr="00B7674F">
        <w:rPr>
          <w:rFonts w:asciiTheme="minorHAnsi" w:hAnsiTheme="minorHAnsi" w:cstheme="minorHAnsi"/>
          <w:color w:val="auto"/>
          <w:sz w:val="24"/>
          <w:szCs w:val="24"/>
        </w:rPr>
        <w:t>Seleção.</w:t>
      </w:r>
    </w:p>
    <w:p w14:paraId="2FF5C076" w14:textId="77777777" w:rsidR="006859E8" w:rsidRPr="00B7674F" w:rsidRDefault="006859E8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8.2.9.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 houver discrepância igual ou superior a 25 (vinte cinco) pontos entre os resultados das avaliações individuais de um projeto, o mesmo passará por reavaliação.</w:t>
      </w:r>
    </w:p>
    <w:p w14:paraId="01E52F89" w14:textId="77777777" w:rsidR="0079472C" w:rsidRPr="00B7674F" w:rsidRDefault="0079472C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8.2.10.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nota final será obtida a partir do cálculo da média aritmética simples das notas dos avaliadores.</w:t>
      </w:r>
    </w:p>
    <w:p w14:paraId="505D44E1" w14:textId="77777777" w:rsidR="00D36CDF" w:rsidRPr="00B7674F" w:rsidRDefault="00D36CDF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8.</w:t>
      </w:r>
      <w:r w:rsidR="00BA5AE7" w:rsidRPr="00B7674F">
        <w:rPr>
          <w:rFonts w:asciiTheme="minorHAnsi" w:hAnsiTheme="minorHAnsi" w:cstheme="minorHAnsi"/>
          <w:b/>
          <w:color w:val="auto"/>
          <w:sz w:val="24"/>
          <w:szCs w:val="24"/>
        </w:rPr>
        <w:t>2.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BA5AE7"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Havendo empate, o desempate beneficiará o candidato que tenha apresentado maior pontuação sucessivamente nos grupos I, II, III, IV, V e VI dos critérios de Classificação. Caso ainda assim o empate permaneça, o vencedor será decidido mediante sorteio, tal como determina, em caráter obrigatório, a Lei 8.666/1993, aqui aplicada subsidiariamente.</w:t>
      </w:r>
    </w:p>
    <w:p w14:paraId="119B2C47" w14:textId="4781F309" w:rsidR="006805D7" w:rsidRPr="00B7674F" w:rsidRDefault="00E757F4" w:rsidP="00632496">
      <w:pPr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8E5BEE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.3</w:t>
      </w:r>
      <w:r w:rsidR="0048048A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201346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51860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 </w:t>
      </w:r>
      <w:r w:rsidR="00AC32F0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SELEÇÃO</w:t>
      </w:r>
    </w:p>
    <w:p w14:paraId="08FE4F60" w14:textId="6CC75B04" w:rsidR="0048048A" w:rsidRPr="00B7674F" w:rsidRDefault="00E757F4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48048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.3.1.</w:t>
      </w:r>
      <w:r w:rsidR="0048048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Na</w:t>
      </w:r>
      <w:r w:rsidR="00AC32F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E5BE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etapa </w:t>
      </w:r>
      <w:r w:rsidR="00AC32F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</w:t>
      </w:r>
      <w:r w:rsidR="0048048A" w:rsidRPr="00B7674F">
        <w:rPr>
          <w:rFonts w:asciiTheme="minorHAnsi" w:hAnsiTheme="minorHAnsi" w:cstheme="minorHAnsi"/>
          <w:color w:val="auto"/>
          <w:sz w:val="24"/>
          <w:szCs w:val="24"/>
        </w:rPr>
        <w:t>Seleção, todos os projetos classificados serão apreciados coletivamente pela Comissão para que cheguem à lista de 12 (doze) contemplados, sendo: 10 (dez) Pontos de Cultura e 02 (dois) Pontões de Cultura.</w:t>
      </w:r>
    </w:p>
    <w:p w14:paraId="1F37D677" w14:textId="6B65F61C" w:rsidR="0048048A" w:rsidRPr="00B7674F" w:rsidRDefault="00E757F4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48048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.3.2.</w:t>
      </w:r>
      <w:r w:rsidR="001B253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Nesta etapa, a</w:t>
      </w:r>
      <w:r w:rsidR="0048048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 avaliar os projetos classificados 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1B253D" w:rsidRPr="00B7674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48048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B253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em conjunto, </w:t>
      </w:r>
      <w:r w:rsidR="0048048A" w:rsidRPr="00B7674F">
        <w:rPr>
          <w:rFonts w:asciiTheme="minorHAnsi" w:hAnsiTheme="minorHAnsi" w:cstheme="minorHAnsi"/>
          <w:color w:val="auto"/>
          <w:sz w:val="24"/>
          <w:szCs w:val="24"/>
        </w:rPr>
        <w:t>atribuirá a nota de 0 (zero) a 20 (vinte) pontos, considerando os seguintes critérios e respectivas pontuações:</w:t>
      </w:r>
    </w:p>
    <w:p w14:paraId="3C2B5CBC" w14:textId="1E7E8690" w:rsidR="0048048A" w:rsidRPr="00B7674F" w:rsidRDefault="00E757F4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BA5AE7" w:rsidRPr="00B7674F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D023A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805D7" w:rsidRPr="00B7674F">
        <w:rPr>
          <w:rFonts w:asciiTheme="minorHAnsi" w:hAnsiTheme="minorHAnsi" w:cstheme="minorHAnsi"/>
          <w:color w:val="auto"/>
          <w:sz w:val="24"/>
          <w:szCs w:val="24"/>
        </w:rPr>
        <w:t>Tabela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 critérios para Seleção dos</w:t>
      </w:r>
      <w:r w:rsidR="006805D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Pontos de Cultura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04"/>
      </w:tblGrid>
      <w:tr w:rsidR="00B7674F" w:rsidRPr="00B7674F" w14:paraId="5F1620BF" w14:textId="77777777" w:rsidTr="00C96432">
        <w:trPr>
          <w:trHeight w:val="42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967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bidi="ar-SA"/>
              </w:rPr>
              <w:t>CRITÉRIOS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4DD7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bidi="ar-SA"/>
              </w:rPr>
              <w:t>PONTUAÇÃO</w:t>
            </w:r>
          </w:p>
        </w:tc>
      </w:tr>
      <w:tr w:rsidR="00B7674F" w:rsidRPr="00B7674F" w14:paraId="366DCCCC" w14:textId="77777777" w:rsidTr="00C96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3219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1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ECCF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>Geração de legado cultural e social para o território e/ou para a cidade.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8143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0 a 20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 xml:space="preserve"> pontos</w:t>
            </w:r>
          </w:p>
        </w:tc>
      </w:tr>
      <w:tr w:rsidR="00B7674F" w:rsidRPr="00B7674F" w14:paraId="3D4F1BB2" w14:textId="77777777" w:rsidTr="00C96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657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2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C557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>Originalidade e singularidade no estímulo e/ou consolidação de linguagens e processos relativos à cultura, à arte, à comunicação, cidadania e ao conhecimento.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7D5C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0 a 20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 xml:space="preserve"> pontos</w:t>
            </w:r>
          </w:p>
        </w:tc>
      </w:tr>
      <w:tr w:rsidR="00B7674F" w:rsidRPr="00B7674F" w14:paraId="43199469" w14:textId="77777777" w:rsidTr="00C96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5D5F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3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D9F6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>Histórico do proponente na realização de ações de natureza similar e/ou indicação de capacidade de gerenciamento da verba recebida.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5AAE" w14:textId="77777777" w:rsidR="00BE4991" w:rsidRPr="00B7674F" w:rsidRDefault="00BE4991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0 a 20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 xml:space="preserve"> pontos</w:t>
            </w:r>
          </w:p>
        </w:tc>
      </w:tr>
      <w:tr w:rsidR="00B7674F" w:rsidRPr="00B7674F" w14:paraId="09520211" w14:textId="77777777" w:rsidTr="00E6276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9C2" w14:textId="77777777" w:rsidR="00C96432" w:rsidRPr="00B7674F" w:rsidRDefault="00C96432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TOTAL DE PONTOS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A9C" w14:textId="77777777" w:rsidR="00C96432" w:rsidRPr="00B7674F" w:rsidRDefault="00C96432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60 pontos</w:t>
            </w:r>
          </w:p>
        </w:tc>
      </w:tr>
    </w:tbl>
    <w:p w14:paraId="2A25ECEA" w14:textId="77777777" w:rsidR="0057571C" w:rsidRPr="00B7674F" w:rsidRDefault="0057571C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BFEA354" w14:textId="4F63D042" w:rsidR="000A4F7E" w:rsidRPr="00B7674F" w:rsidRDefault="005A12E2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BA5AE7" w:rsidRPr="00B767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BA5AE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96432" w:rsidRPr="00B7674F">
        <w:rPr>
          <w:rFonts w:asciiTheme="minorHAnsi" w:hAnsiTheme="minorHAnsi" w:cstheme="minorHAnsi"/>
          <w:color w:val="auto"/>
          <w:sz w:val="24"/>
          <w:szCs w:val="24"/>
        </w:rPr>
        <w:t>Tabela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 critérios para Seleção dos</w:t>
      </w:r>
      <w:r w:rsidR="00C9643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Pontões de Cultura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04"/>
      </w:tblGrid>
      <w:tr w:rsidR="00B7674F" w:rsidRPr="00B7674F" w14:paraId="1A584C50" w14:textId="77777777" w:rsidTr="0057571C">
        <w:trPr>
          <w:trHeight w:val="39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A95" w14:textId="77777777" w:rsidR="00BF1304" w:rsidRPr="00B7674F" w:rsidRDefault="00BF1304" w:rsidP="00575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bidi="ar-SA"/>
              </w:rPr>
              <w:t>CRITÉRIOS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5164" w14:textId="77777777" w:rsidR="00BF1304" w:rsidRPr="00B7674F" w:rsidRDefault="00BF1304" w:rsidP="00575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bidi="ar-SA"/>
              </w:rPr>
              <w:t>PONTUAÇÃO</w:t>
            </w:r>
          </w:p>
        </w:tc>
      </w:tr>
      <w:tr w:rsidR="00B7674F" w:rsidRPr="00B7674F" w14:paraId="50F014D2" w14:textId="77777777" w:rsidTr="00C96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A84" w14:textId="77777777" w:rsidR="00C96432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1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F4C" w14:textId="77777777" w:rsidR="00BF1304" w:rsidRPr="00B7674F" w:rsidRDefault="001A6543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 xml:space="preserve">Demonstra consistência metodológica para atingir os objetivos específicos que definem a diretriz transversal para a qual concorre.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C2E" w14:textId="77777777" w:rsidR="00BF1304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0 a 20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 xml:space="preserve"> pontos</w:t>
            </w:r>
          </w:p>
        </w:tc>
      </w:tr>
      <w:tr w:rsidR="00B7674F" w:rsidRPr="00B7674F" w14:paraId="2371CDCE" w14:textId="77777777" w:rsidTr="00C96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9A67" w14:textId="77777777" w:rsidR="00BF1304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2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A4A" w14:textId="77777777" w:rsidR="00BF1304" w:rsidRPr="00B7674F" w:rsidRDefault="001A6543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>Originalidade e singularidade no estímulo e/ou consolidação de linguagens e processos relativos à cultura, à arte, à comunicação, cidadania e ao conhecimento.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5D8C" w14:textId="77777777" w:rsidR="00BF1304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0 a 20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 xml:space="preserve"> pontos</w:t>
            </w:r>
          </w:p>
        </w:tc>
      </w:tr>
      <w:tr w:rsidR="00B7674F" w:rsidRPr="00B7674F" w14:paraId="41117DEF" w14:textId="77777777" w:rsidTr="00C964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1ABF" w14:textId="77777777" w:rsidR="00BF1304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lastRenderedPageBreak/>
              <w:t>3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318" w14:textId="77777777" w:rsidR="00BF1304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>Indica capacidade de interlocução com a diretriz transversa</w:t>
            </w:r>
            <w:r w:rsidR="00C4582B"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>l definidora</w:t>
            </w:r>
            <w:r w:rsidRPr="00B7674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ar-SA"/>
              </w:rPr>
              <w:t xml:space="preserve"> do outro Pontão de Cultura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B429" w14:textId="77777777" w:rsidR="00BF1304" w:rsidRPr="00B7674F" w:rsidRDefault="00BF1304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0 a 20</w:t>
            </w:r>
            <w:r w:rsidR="00C96432"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 xml:space="preserve"> pontos</w:t>
            </w:r>
          </w:p>
        </w:tc>
      </w:tr>
      <w:tr w:rsidR="00B7674F" w:rsidRPr="00B7674F" w14:paraId="0ED0C2E1" w14:textId="77777777" w:rsidTr="00E6276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0906" w14:textId="77777777" w:rsidR="00C96432" w:rsidRPr="00B7674F" w:rsidRDefault="00C96432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TOTAL DE PONTOS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4CA" w14:textId="77777777" w:rsidR="00C96432" w:rsidRPr="00B7674F" w:rsidRDefault="00C96432" w:rsidP="00C96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</w:pPr>
            <w:r w:rsidRPr="00B7674F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ar-SA"/>
              </w:rPr>
              <w:t>60 pontos</w:t>
            </w:r>
          </w:p>
        </w:tc>
      </w:tr>
    </w:tbl>
    <w:p w14:paraId="79D0F133" w14:textId="77777777" w:rsidR="00BF1304" w:rsidRPr="00B7674F" w:rsidRDefault="00BF1304" w:rsidP="00632496">
      <w:pPr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FC22BF5" w14:textId="0721FB72" w:rsidR="00D023AD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D023A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resultado </w:t>
      </w:r>
      <w:r w:rsidR="000D133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para ambas as categorias </w:t>
      </w:r>
      <w:r w:rsidR="00D023AD" w:rsidRPr="00B7674F">
        <w:rPr>
          <w:rFonts w:asciiTheme="minorHAnsi" w:hAnsiTheme="minorHAnsi" w:cstheme="minorHAnsi"/>
          <w:color w:val="auto"/>
          <w:sz w:val="24"/>
          <w:szCs w:val="24"/>
        </w:rPr>
        <w:t>será definido pela pontuação final atribuída a cada projeto resultante da soma da pontuação atribuída na etapa de Classificação com a pontuação atribuída na etapa de Seleção.</w:t>
      </w:r>
    </w:p>
    <w:p w14:paraId="371D4EB7" w14:textId="57DB5E69" w:rsidR="00D023AD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D023A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resultado </w:t>
      </w:r>
      <w:r w:rsidR="00A31EB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para ambas as categorias </w:t>
      </w:r>
      <w:r w:rsidR="00D023AD" w:rsidRPr="00B7674F">
        <w:rPr>
          <w:rFonts w:asciiTheme="minorHAnsi" w:hAnsiTheme="minorHAnsi" w:cstheme="minorHAnsi"/>
          <w:color w:val="auto"/>
          <w:sz w:val="24"/>
          <w:szCs w:val="24"/>
        </w:rPr>
        <w:t>será estabelecido de acordo com a ordem decrescente de pontuação.</w:t>
      </w:r>
    </w:p>
    <w:p w14:paraId="7A618DDB" w14:textId="452FFA64" w:rsidR="00D023AD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D023AD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0D133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0D133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No estabelecimento da lista dos 02 (dois) projetos selecionados como Pontões de Cultura, deverá ser elencado apenas 01 (um) projeto para cada </w:t>
      </w:r>
      <w:r w:rsidR="00554ECE" w:rsidRPr="00B7674F">
        <w:rPr>
          <w:rFonts w:asciiTheme="minorHAnsi" w:hAnsiTheme="minorHAnsi" w:cstheme="minorHAnsi"/>
          <w:color w:val="auto"/>
          <w:sz w:val="24"/>
          <w:szCs w:val="24"/>
        </w:rPr>
        <w:t>diretriz transversal</w:t>
      </w:r>
      <w:r w:rsidR="000D133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descrita nos itens 6.2.1 e 6.2.2</w:t>
      </w:r>
      <w:r w:rsidR="00554EC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B8C006D" w14:textId="592E96EE" w:rsidR="00A31EB6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554ECE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554ECE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54EC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EB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Para os Pontões de Cultura será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A31EB6" w:rsidRPr="00B7674F">
        <w:rPr>
          <w:rFonts w:asciiTheme="minorHAnsi" w:hAnsiTheme="minorHAnsi" w:cstheme="minorHAnsi"/>
          <w:color w:val="auto"/>
          <w:sz w:val="24"/>
          <w:szCs w:val="24"/>
        </w:rPr>
        <w:t>efinida uma lista de projetos suplentes para cada diretriz transversal descrita nos itens 6.2.1 e 6.2.2, de acordo com a ordem decrescente de pontuação.</w:t>
      </w:r>
    </w:p>
    <w:p w14:paraId="14F8FE70" w14:textId="0767EA32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CE369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CE369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projetos suplentes poderão ser convocados em caso de desistência ou de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ocorrência de impossibilidade de </w:t>
      </w:r>
      <w:r w:rsidR="000D524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estabelecimento de TCC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ou de recebimento do recurso</w:t>
      </w:r>
      <w:r w:rsidR="000D524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financeiro pelos selecionados, respeitado o prazo de vigência do Edital.</w:t>
      </w:r>
    </w:p>
    <w:p w14:paraId="2F45C1F1" w14:textId="0E8472FA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CE369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.10</w:t>
      </w:r>
      <w:r w:rsidR="00CE369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Havendo empate na totalização dos pontos, o desempate beneficiará o projeto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que tenha apresentado maior pontuação na fase de Seleção.</w:t>
      </w:r>
    </w:p>
    <w:p w14:paraId="222DF752" w14:textId="2E021343" w:rsidR="00D36CDF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CE369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11</w:t>
      </w:r>
      <w:r w:rsidR="00CE369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Persistindo o empate, o vencedor será decidido mediante sorteio, tal como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determina, em caráter obrigatório, o § 2º do art. 45 da Lei nº 8.666/93, aqui aplicada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3693" w:rsidRPr="00B7674F">
        <w:rPr>
          <w:rFonts w:asciiTheme="minorHAnsi" w:hAnsiTheme="minorHAnsi" w:cstheme="minorHAnsi"/>
          <w:color w:val="auto"/>
          <w:sz w:val="24"/>
          <w:szCs w:val="24"/>
        </w:rPr>
        <w:t>subsidiariamente.</w:t>
      </w:r>
    </w:p>
    <w:p w14:paraId="5875C42D" w14:textId="5484E5DB" w:rsidR="00F61E96" w:rsidRDefault="005A12E2" w:rsidP="005A12E2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.3.12</w:t>
      </w:r>
      <w:r w:rsidR="00D36CD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D36CD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resultado da etapa de Seleção será registrado em ata e divulgado pela SMC/FAN no Diário Oficial do Município, fazendo constar da publicação nome do proponente e nota final obtida na avaliação.</w:t>
      </w:r>
    </w:p>
    <w:p w14:paraId="0972F115" w14:textId="77777777" w:rsidR="005A12E2" w:rsidRPr="00B7674F" w:rsidRDefault="005A12E2" w:rsidP="005A12E2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8F3E5D0" w14:textId="5FBF10C8" w:rsidR="00BE4991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BE499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 DO RESULTADO</w:t>
      </w:r>
    </w:p>
    <w:p w14:paraId="7FC432E0" w14:textId="02EF79D1" w:rsidR="00BE4991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BE499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F61E9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49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 resultado da Etapa de Seleção será publicado no Diário Oficial do Município e no site </w:t>
      </w:r>
      <w:hyperlink r:id="rId8" w:history="1">
        <w:r w:rsidR="00BE4991" w:rsidRPr="00B7674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www.culturaniteroi.com.br</w:t>
        </w:r>
      </w:hyperlink>
      <w:r w:rsidR="00BE49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juntamente com os nomes dos integrantes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BE499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24E0C52C" w14:textId="1CAA44DF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BE499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As notas serão dadas em função dos critérios dispostos no</w:t>
      </w:r>
      <w:r w:rsidR="00C82709" w:rsidRPr="00B7674F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ite</w:t>
      </w:r>
      <w:r w:rsidR="00C82709" w:rsidRPr="00B7674F">
        <w:rPr>
          <w:rFonts w:asciiTheme="minorHAnsi" w:hAnsiTheme="minorHAnsi" w:cstheme="minorHAnsi"/>
          <w:color w:val="auto"/>
          <w:sz w:val="24"/>
          <w:szCs w:val="24"/>
        </w:rPr>
        <w:t>ns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>.3.</w:t>
      </w:r>
      <w:r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8270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 </w:t>
      </w:r>
      <w:r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C82709" w:rsidRPr="00B7674F">
        <w:rPr>
          <w:rFonts w:asciiTheme="minorHAnsi" w:hAnsiTheme="minorHAnsi" w:cstheme="minorHAnsi"/>
          <w:color w:val="auto"/>
          <w:sz w:val="24"/>
          <w:szCs w:val="24"/>
        </w:rPr>
        <w:t>.3.</w:t>
      </w:r>
      <w:r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C82709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>integrantes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deverão fundamentar em parecer </w:t>
      </w:r>
      <w:r w:rsidR="00CD5387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todas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as notas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conferidas.</w:t>
      </w:r>
    </w:p>
    <w:p w14:paraId="5DF8DDF5" w14:textId="590CD413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9</w:t>
      </w:r>
      <w:r w:rsidR="00F61E9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F61E9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Serão selecionados os 10 (dez) projetos classificados mais bem pontuados na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categoria de Ponto de Cultura e os 2 (dois) projetos classificados mais bem pontuado na categoria de Pontão de Cultura.</w:t>
      </w:r>
    </w:p>
    <w:p w14:paraId="2F67E9F4" w14:textId="547D8195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F61E9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F61E9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Todos os projetos classificados e não selecionados serão considerados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suplentes. A lista de suplência obedecerá à ordem decrescente de pontuação. Durante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 prazo de vigência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, os projetos suplentes poderão ser contemplados e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chamados para assinatura do TCC, em caso de impossibilidade de recebimento dos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recursos por parte dos projetos selecionados ou em caso disponibilidade orçamentária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da SMC/FAN.</w:t>
      </w:r>
    </w:p>
    <w:p w14:paraId="40870956" w14:textId="6DE47876" w:rsidR="00DD281F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1A6543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F61E96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Em nenhuma hipótese serão contemplados ou chamados para assinatura de</w:t>
      </w:r>
      <w:r w:rsidR="001A6543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>TCCs</w:t>
      </w:r>
      <w:proofErr w:type="spellEnd"/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projetos desclassificados.</w:t>
      </w:r>
      <w:r w:rsidR="00F61E96"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177DFDF7" w14:textId="7983D321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DOS PEDIDOS DE RECONSIDERAÇÃO</w:t>
      </w:r>
    </w:p>
    <w:p w14:paraId="5784986A" w14:textId="49E801D6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Caberá pedido de reconsideração contra os resultados das fases de Habilitação e</w:t>
      </w:r>
      <w:r w:rsidR="00D36CD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Seleção.</w:t>
      </w:r>
    </w:p>
    <w:p w14:paraId="14D7F061" w14:textId="4B5BE0F5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pedidos de reconsideração devem ser interpostos no modelo disponibilizado</w:t>
      </w:r>
      <w:r w:rsidR="00C6776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pela SMC/FAN (Anexo X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), em até 03 (três) dias úteis contados a partir da data da</w:t>
      </w:r>
      <w:r w:rsidR="00C6776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publicação do respectivo resultado no Diário Oficial do Município.</w:t>
      </w:r>
    </w:p>
    <w:p w14:paraId="3B2D72DC" w14:textId="7A43AFE4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pedidos de reconsideração devem ser protocolados na sede da SMC/FAN</w:t>
      </w:r>
      <w:r w:rsidR="00C6776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(endereço disposto no item 5.2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599C2F8C" w14:textId="23597B16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pedido de reconsideração deverá ser suficientemente fundamentado e</w:t>
      </w:r>
      <w:r w:rsidR="00C67768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acompanhado de provas pertinentes às alegações da recorrente.</w:t>
      </w:r>
    </w:p>
    <w:p w14:paraId="57D8EE97" w14:textId="523006AF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.5.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pedido de reconsideração que tenha por finalidade encaminhar documentação</w:t>
      </w:r>
      <w:r w:rsidR="0086700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ou material de projeto que não tenha sido entregue no prazo de inscrição previsto</w:t>
      </w:r>
      <w:r w:rsidR="0086700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neste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será indeferido.</w:t>
      </w:r>
    </w:p>
    <w:p w14:paraId="384603CD" w14:textId="654F6542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.6.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Caberá ao Presidente da FAN definir os </w:t>
      </w:r>
      <w:r w:rsidR="00734412" w:rsidRPr="00B7674F">
        <w:rPr>
          <w:rFonts w:asciiTheme="minorHAnsi" w:hAnsiTheme="minorHAnsi" w:cstheme="minorHAnsi"/>
          <w:color w:val="auto"/>
          <w:sz w:val="24"/>
          <w:szCs w:val="24"/>
        </w:rPr>
        <w:t>integrantes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das comissões de Habilitação e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br/>
        <w:t>Seleção que ficarão responsáveis pela avaliação dos pedidos de reconsideração.</w:t>
      </w:r>
    </w:p>
    <w:p w14:paraId="710CAD5B" w14:textId="6C5AE1B7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67004" w:rsidRPr="00B7674F">
        <w:rPr>
          <w:rFonts w:asciiTheme="minorHAnsi" w:hAnsiTheme="minorHAnsi" w:cstheme="minorHAnsi"/>
          <w:b/>
          <w:color w:val="auto"/>
          <w:sz w:val="24"/>
          <w:szCs w:val="24"/>
        </w:rPr>
        <w:t>.7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análise dos pedidos de reconsideração não enseja novo recebimento de</w:t>
      </w:r>
      <w:r w:rsidR="0086700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remuneração por parte do membro da sociedade civil convocado para esse fim pelo</w:t>
      </w:r>
      <w:r w:rsidR="00867004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>Presidente da FAN.</w:t>
      </w:r>
    </w:p>
    <w:p w14:paraId="0E636CC1" w14:textId="078801D8" w:rsidR="00C9643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67004" w:rsidRPr="00B7674F">
        <w:rPr>
          <w:rFonts w:asciiTheme="minorHAnsi" w:hAnsiTheme="minorHAnsi" w:cstheme="minorHAnsi"/>
          <w:b/>
          <w:color w:val="auto"/>
          <w:sz w:val="24"/>
          <w:szCs w:val="24"/>
        </w:rPr>
        <w:t>.8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Caso o pedido de reconsideração não seja interposto de acordo com as condições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br/>
        <w:t>descritas neste item, o mesmo será indeferido.</w:t>
      </w:r>
    </w:p>
    <w:p w14:paraId="174FE2C9" w14:textId="4598FFF2" w:rsidR="00F538D2" w:rsidRPr="00B7674F" w:rsidRDefault="005A12E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867004" w:rsidRPr="00B7674F">
        <w:rPr>
          <w:rFonts w:asciiTheme="minorHAnsi" w:hAnsiTheme="minorHAnsi" w:cstheme="minorHAnsi"/>
          <w:b/>
          <w:color w:val="auto"/>
          <w:sz w:val="24"/>
          <w:szCs w:val="24"/>
        </w:rPr>
        <w:t>.9</w:t>
      </w:r>
      <w:r w:rsidR="008F59EA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resultado do julgamento dos pedidos de reconsideração e a homologação do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br/>
        <w:t xml:space="preserve">resultado final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="008F59EA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serão publicados no Diário Oficial do Município</w:t>
      </w:r>
      <w:r w:rsidR="00F538D2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EBBF51C" w14:textId="20CC5CA0" w:rsidR="00C96432" w:rsidRPr="00B7674F" w:rsidRDefault="003C69F9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eastAsia="Times New Roman" w:hAnsiTheme="minorHAnsi" w:cstheme="minorHAnsi"/>
          <w:color w:val="auto"/>
          <w:sz w:val="24"/>
          <w:szCs w:val="24"/>
          <w:lang w:bidi="ar-SA"/>
        </w:rPr>
        <w:lastRenderedPageBreak/>
        <w:br/>
      </w:r>
      <w:r w:rsidR="00867004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F538D2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DA CONVOCAÇÃO</w:t>
      </w:r>
    </w:p>
    <w:p w14:paraId="3BB726F0" w14:textId="2DA49932" w:rsidR="00C96432" w:rsidRPr="005A12E2" w:rsidRDefault="00867004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A12E2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F538D2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1.</w:t>
      </w:r>
      <w:r w:rsidR="00F538D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Para a assinatura do TCC, os candidatos selecionados deverão entregar, na sede</w:t>
      </w:r>
      <w:r w:rsidR="00F538D2" w:rsidRPr="00B7674F">
        <w:rPr>
          <w:rFonts w:asciiTheme="minorHAnsi" w:hAnsiTheme="minorHAnsi" w:cstheme="minorHAnsi"/>
          <w:color w:val="auto"/>
          <w:sz w:val="24"/>
          <w:szCs w:val="24"/>
        </w:rPr>
        <w:br/>
        <w:t>da SMC/</w:t>
      </w:r>
      <w:r w:rsidR="00606348" w:rsidRPr="00B7674F">
        <w:rPr>
          <w:rFonts w:asciiTheme="minorHAnsi" w:hAnsiTheme="minorHAnsi" w:cstheme="minorHAnsi"/>
          <w:color w:val="auto"/>
          <w:sz w:val="24"/>
          <w:szCs w:val="24"/>
        </w:rPr>
        <w:t>FAN (endereço disposto no item 5.2</w:t>
      </w:r>
      <w:r w:rsidR="00F538D2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), no prazo de </w:t>
      </w:r>
      <w:r w:rsidR="00F538D2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15 (quinze) dias corridos</w:t>
      </w:r>
      <w:r w:rsidR="00F538D2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 xml:space="preserve">contados a partir da data de homologação do resultado deste </w:t>
      </w:r>
      <w:r w:rsidR="005B7D96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Edital</w:t>
      </w:r>
      <w:r w:rsidR="00F538D2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no Diário Oficial</w:t>
      </w:r>
      <w:r w:rsidR="00F538D2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do Município, a seguinte documentação complementar:</w:t>
      </w:r>
    </w:p>
    <w:p w14:paraId="7C5D9116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a) Certidão Conjunta de Débitos Relativos a Tributos Federais e à Dívida Ativa da</w:t>
      </w:r>
      <w:r w:rsidR="00606348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União;</w:t>
      </w:r>
    </w:p>
    <w:p w14:paraId="2C93F945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b) Certificado de Regularidade Fiscal do FGTS;</w:t>
      </w:r>
    </w:p>
    <w:p w14:paraId="43CEA4B5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c) Certidão de Tributos Imobiliários (IPTU);</w:t>
      </w:r>
    </w:p>
    <w:p w14:paraId="69918905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d) Certidão de Débitos Trabalhistas;</w:t>
      </w:r>
    </w:p>
    <w:p w14:paraId="0F4279C8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e) Cópia do CPF e do RG do responsável legal da instituição;</w:t>
      </w:r>
    </w:p>
    <w:p w14:paraId="0446B5E4" w14:textId="1388A9BA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f) Comprovante de conta corrente </w:t>
      </w:r>
      <w:r w:rsidR="005A12E2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aberta pela entidade especialmente para fins de recebimento e gestão do recurso do projeto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;</w:t>
      </w:r>
    </w:p>
    <w:p w14:paraId="27BCA334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g) Autorização de crédito em conta corrente aberta pela entidade </w:t>
      </w:r>
      <w:r w:rsidR="00626DE6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e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specialmente para fins de recebimento e gestão do</w:t>
      </w:r>
      <w:r w:rsidR="00626DE6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recurso do projeto;</w:t>
      </w:r>
    </w:p>
    <w:p w14:paraId="0ACDBE49" w14:textId="77777777" w:rsidR="00C96432" w:rsidRPr="005A12E2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h) Nos casos de entidades já contempladas como Ponto </w:t>
      </w:r>
      <w:r w:rsidR="005B6795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de Cultura 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ou Pontão de Cultura, seja em</w:t>
      </w:r>
      <w:r w:rsidR="005B6795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esfera Estadual ou Federal: declaração do Governo do Estado do Rio de Janeiro ou do</w:t>
      </w:r>
      <w:r w:rsidR="005B6795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Ministério da C</w:t>
      </w:r>
      <w:r w:rsidR="00C927BF"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>idadania</w:t>
      </w:r>
      <w:r w:rsidRPr="005A12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da entrega da prestação de contas final do convênio.</w:t>
      </w:r>
    </w:p>
    <w:p w14:paraId="2ED67E91" w14:textId="184DD49E" w:rsidR="00C96432" w:rsidRPr="00B7674F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Serão aceitas certidões negativas ou positivas com efeito de negativas.</w:t>
      </w:r>
    </w:p>
    <w:p w14:paraId="75C24F59" w14:textId="137E5FF9" w:rsidR="00C96432" w:rsidRPr="00B7674F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Todos os documentos apresentados devem estar dentro de seu prazo de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validade. Se o prazo não constar do documento, deverá ser considerado o prazo de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180 (cento e oitenta) dias contados a partir da data de emissão.</w:t>
      </w:r>
    </w:p>
    <w:p w14:paraId="3A6AFEE5" w14:textId="1300262C" w:rsidR="00C96432" w:rsidRPr="00B7674F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candidato selecionado que não se apresentar para entrega da documentação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no prazo descrito no item 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ou que se apresentar, mas não entregar nenhum dos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documentos complementares elencados, será colocado no final da lista de suplência,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devendo a SMC/FAN convocar o candidato mais bem classificado na mesma lista, até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completar-se o número total de projetos disponíveis.</w:t>
      </w:r>
    </w:p>
    <w:p w14:paraId="35C170E2" w14:textId="52D03AFE" w:rsidR="00C96432" w:rsidRPr="00B7674F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.5.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candidato selecionado que se apresentar no prazo descrito no item 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mas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que apresentar pendências quanto à documentação complementar ou se encontrar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em situação de inadimplência, terá o prazo de 30 (trinta) dias corridos a contar da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notificação da SMC/FAN para saneamento das pendências.</w:t>
      </w:r>
    </w:p>
    <w:p w14:paraId="591451D6" w14:textId="3345A950" w:rsidR="00E44AD1" w:rsidRPr="00B7674F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.6.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Ao fim do prazo estipulado no item acima, o candidato que não apresentar 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resolução das pendências será colocado no final da lista de suplência e será convocado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 candidato mais bem classificado na mesma lista, observado o prazo de vigência deste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B94605F" w14:textId="65201040" w:rsidR="003C69F9" w:rsidRPr="00B7674F" w:rsidRDefault="00F538D2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DO TERMO DE COMPROMISSO CULTURAL</w:t>
      </w:r>
    </w:p>
    <w:p w14:paraId="0642105B" w14:textId="4A589140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Antes da assinatura do TCC, com base no material de inscrição dos projetos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selecionados e nos respectivos pareceres encaminhados pela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, 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SMC/FAN emitirá parecer próprio, observando o disposto no art. 27 da IN MinC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n⁰8/2016.</w:t>
      </w:r>
    </w:p>
    <w:p w14:paraId="2F7A1FA4" w14:textId="37E7B1CA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Como resultado de seu parecer, a SMC/FAN poderá, caso necessário, solicitar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aos proponentes adequações nos Planos de Trabalho, visando cumprir as exigências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dispostas neste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B1CB356" w14:textId="5EAEFDE2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TCC só será celebrado caso o proponente realize as adequações nas formas 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prazos estipulados pela SMC/FAN na ocasião da solicitação.</w:t>
      </w:r>
    </w:p>
    <w:p w14:paraId="1718E581" w14:textId="365005E9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assinatura do TCC deverá seguir os princípios, objetivos e diretrizes expressos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no Capítulo IV, Seção I, e Capítulo V, seções I, IV e V da IN/MinC n⁰8/2016.</w:t>
      </w:r>
    </w:p>
    <w:p w14:paraId="312931B3" w14:textId="0791F6A7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Plano de Trabalho constante do projeto selecionado deverá fazer parte do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TCC.</w:t>
      </w:r>
    </w:p>
    <w:p w14:paraId="14645D79" w14:textId="4E8161C9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TCC deverá ter a duração de 12 (doze) meses.</w:t>
      </w:r>
    </w:p>
    <w:p w14:paraId="69629C55" w14:textId="64C2E873" w:rsidR="00584F25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.5.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</w:t>
      </w:r>
      <w:proofErr w:type="spellStart"/>
      <w:r w:rsidRPr="00B7674F">
        <w:rPr>
          <w:rFonts w:asciiTheme="minorHAnsi" w:hAnsiTheme="minorHAnsi" w:cstheme="minorHAnsi"/>
          <w:color w:val="auto"/>
          <w:sz w:val="24"/>
          <w:szCs w:val="24"/>
        </w:rPr>
        <w:t>TCCs</w:t>
      </w:r>
      <w:proofErr w:type="spellEnd"/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só produzirão efeitos jurídicos após a publicação de seus respectivos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extratos no Diário Oficial do Município.</w:t>
      </w:r>
    </w:p>
    <w:p w14:paraId="07145D9F" w14:textId="0A1DDE6E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DA LIBERAÇÃO, MOVIMENTAÇÃO E APLICAÇÃO DOS RECURSOS</w:t>
      </w:r>
    </w:p>
    <w:p w14:paraId="33585017" w14:textId="6C5560F9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recursos serão transferidos em parcela única, diretamente à organização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proponente do projeto selecionado.</w:t>
      </w:r>
    </w:p>
    <w:p w14:paraId="5E054617" w14:textId="2BA2D03A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liberação do recurso está condicionada:</w:t>
      </w:r>
    </w:p>
    <w:p w14:paraId="0B5EC1FE" w14:textId="77777777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à assinatura do TCC.</w:t>
      </w:r>
    </w:p>
    <w:p w14:paraId="4D44D463" w14:textId="77777777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7674F">
        <w:rPr>
          <w:rFonts w:asciiTheme="minorHAnsi" w:hAnsiTheme="minorHAnsi" w:cstheme="minorHAnsi"/>
          <w:color w:val="auto"/>
          <w:sz w:val="24"/>
          <w:szCs w:val="24"/>
        </w:rPr>
        <w:t>à</w:t>
      </w:r>
      <w:proofErr w:type="spellEnd"/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adimplência dos candidatos junto aos órgãos da administração municipal, estadual e federal.</w:t>
      </w:r>
    </w:p>
    <w:p w14:paraId="6494ACC2" w14:textId="4B65887F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Recomenda-se a todos os candidatos a consulta à sua regularidade jurídica,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fiscal e tributária, de modo a resolver com antecedência eventuais pendências.</w:t>
      </w:r>
    </w:p>
    <w:p w14:paraId="36B483AA" w14:textId="522FE346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recursos recebidos deverão ser depositados e geridos em conta bancária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aberta especificamente para as movimentações financeiras do projeto.</w:t>
      </w:r>
    </w:p>
    <w:p w14:paraId="462BEDE5" w14:textId="2B8EBD81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movimentação da conta bancária deve restringir-se às finalidades do projeto,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sendo vedado, em qualquer hipótese, o uso da conta para fins pessoais ou quaisquer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despesas não relativas ao projeto selecionado.</w:t>
      </w:r>
    </w:p>
    <w:p w14:paraId="1E523B91" w14:textId="50B8AF0F" w:rsidR="00EC0517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Enquanto não empregados na sua finalidade, os recursos recebidos deverão ser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obrigatoriamente aplicados em cadernetas de poupança, se a previsão de seu uso for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superior a um mês, ou em fundo de aplicação financeira de curto prazo ou operação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 mercado aberto lastreada em títulos da dívida pública, quando o prazo previsto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para sua utilização for igual ou inferior a um mês. </w:t>
      </w:r>
    </w:p>
    <w:p w14:paraId="53C3E731" w14:textId="78BAC1D6" w:rsidR="0057571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rendimentos da aplicação financeira somente poderão ser aplicados no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objeto da parceria, estando sujeitos às mesmas condições de prestação de contas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exigidas para os recursos transferidos.</w:t>
      </w:r>
    </w:p>
    <w:p w14:paraId="1D892183" w14:textId="53AAFD74" w:rsidR="00EE2906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Por ocasião da conclusão, denúncia, rescisão ou extinção da parceria, os saldos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financeiros remanescentes, inclusive os provenientes das receitas obtidas com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aplicações financeiras, deverão ser devolvidos à SMC/FAN no prazo de 30 (trinta) dias.</w:t>
      </w:r>
    </w:p>
    <w:p w14:paraId="30D768D8" w14:textId="235E1E55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DA PRESTAÇÃO DE CONTAS</w:t>
      </w:r>
    </w:p>
    <w:p w14:paraId="52DE0088" w14:textId="5E540399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prestação de contas deverá ser apresentada por meio de Relatório de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Execução do Objeto, contendo:</w:t>
      </w:r>
    </w:p>
    <w:p w14:paraId="29C747FC" w14:textId="77777777" w:rsidR="00C96432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relato das atividades realizadas;</w:t>
      </w:r>
    </w:p>
    <w:p w14:paraId="5D215B92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comparativo das metas propostas com os resultados alcançados;</w:t>
      </w:r>
    </w:p>
    <w:p w14:paraId="63C2E5C0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comprovação sobre a realização dos produtos e serviços relativos às metas, 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partir da apresentação de fotos, listas de presença e vídeos, entre outros.</w:t>
      </w:r>
    </w:p>
    <w:p w14:paraId="46F4DE4D" w14:textId="1C408AF9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.2.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prazo para apresentação da prestação de contas é de até 90 (noventa) dias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após o encerramento da vigência do TCC. O prazo é prorrogável, por uma única vez,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por até 30 (trinta) dias, mediante solicitação fundamentada da entidade cultural, caso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aceita pela SMC/FAN.</w:t>
      </w:r>
    </w:p>
    <w:p w14:paraId="3B010ADC" w14:textId="37DF9F82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507BED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Caso a administração pública verifique que houve inadequação na execução do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objeto, a entidade cultural será notificada para apresentar Relatório de Execução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Financeira, no prazo de 30 (trinta) dias, contendo:</w:t>
      </w:r>
    </w:p>
    <w:p w14:paraId="320A806D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relação de pagamentos;</w:t>
      </w:r>
    </w:p>
    <w:p w14:paraId="57ED9BA8" w14:textId="0FC4ACAA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>I.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extrato bancário da conta </w:t>
      </w:r>
      <w:r w:rsidR="00507BED">
        <w:rPr>
          <w:rFonts w:asciiTheme="minorHAnsi" w:hAnsiTheme="minorHAnsi" w:cstheme="minorHAnsi"/>
          <w:color w:val="auto"/>
          <w:sz w:val="24"/>
          <w:szCs w:val="24"/>
        </w:rPr>
        <w:t>vinculada a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 TCC; </w:t>
      </w:r>
    </w:p>
    <w:p w14:paraId="51794F80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comprovante de recolhimento do saldo remanescente de recursos, quando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houver.</w:t>
      </w:r>
    </w:p>
    <w:p w14:paraId="35EBC8AD" w14:textId="2034DC3A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.3.1.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administração pública considerará que houve inadequação na execução do</w:t>
      </w:r>
      <w:r w:rsidR="00EE290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objeto quando configurada uma das seguintes hipóteses:</w:t>
      </w:r>
    </w:p>
    <w:p w14:paraId="317E7342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quando for identificado o descumprimento injustificado do alcance das metas;</w:t>
      </w:r>
    </w:p>
    <w:p w14:paraId="5B187FB8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quando for aceita denúncia de irregularidade, mediante juízo de admissibilidade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  <w:t>realizado pela administração pública.</w:t>
      </w:r>
    </w:p>
    <w:p w14:paraId="55E8A064" w14:textId="17CAA190" w:rsidR="00E44AD1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.4.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Nos casos em que a entidade cultural não apresentar o Relatório de Execução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  <w:t>do Objeto ou o Relatório de Execução Financeira nos prazos devidos, a administração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  <w:t>pública enviará notificação exigindo que o faça no prazo máximo de 30 (trinta) dias,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  <w:t>sob pena de rejeição das contas e exigência de devolução integral dos recursos, com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  <w:t>atualização monetária e juros.</w:t>
      </w:r>
    </w:p>
    <w:p w14:paraId="585E0168" w14:textId="73240ACB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.5.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documentos originais de comprovação do cumprimento do objeto (inclusive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os documentos fiscais) deverão ser guardados pela entidade cultural pelo prazo de 10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(dez) anos após a entrega da prestação de contas.</w:t>
      </w:r>
    </w:p>
    <w:p w14:paraId="2968CDE5" w14:textId="63398406" w:rsidR="00F338ED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.6.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entidade contemplada está sujeita às penalidades legais pela inexecução total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ou parcial do projeto ou pela execução em desacordo com o projeto aprovado sem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que haja justificativa para as mudanças efetuadas, observando-se em todos esses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casos o disposto na IN MinC 08/2016 ou outra que venha a substituí-la.</w:t>
      </w:r>
    </w:p>
    <w:p w14:paraId="34AF9F3C" w14:textId="57C96BB7" w:rsidR="009E563C" w:rsidRPr="00B7674F" w:rsidRDefault="00EE2906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Compete à SMC/FAN:</w:t>
      </w:r>
    </w:p>
    <w:p w14:paraId="507CA0DB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a) realizar a gestão do presente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5833C627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b) promover o repasse dos recursos financeiros;</w:t>
      </w:r>
    </w:p>
    <w:p w14:paraId="5545A2C7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c) aplicar as penalidades previstas e proceder às ações administrativas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necessárias, nos casos em que se aplique;</w:t>
      </w:r>
    </w:p>
    <w:p w14:paraId="6B82999C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d) receber, sistematizar e manter atualizados os dados e informações</w:t>
      </w:r>
      <w:r w:rsidR="0057571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relacionados ao conjunto das Entidades Culturais selecionadas e encaminhá-los,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sempre que solicitado</w:t>
      </w:r>
      <w:r w:rsidR="00F24DA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pelos órg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>ãos</w:t>
      </w:r>
      <w:r w:rsidR="00F24DA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de Controle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4BF667" w14:textId="77777777" w:rsidR="00EE2906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t>e) comunicar e disseminar os resultados e impactos socioculturais alcançados.</w:t>
      </w:r>
    </w:p>
    <w:p w14:paraId="5938834A" w14:textId="6AEED930" w:rsidR="00D36CDF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  <w:r w:rsidR="004C4829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. DAS DISPOSIÇÕES GERAIS</w:t>
      </w:r>
    </w:p>
    <w:p w14:paraId="68119EB9" w14:textId="2364B491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D36CDF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D36CD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Todos os processos e respectivas avaliações deverão estar disponíveis aos legítimos interessados, desde que a vista ao material seja previamente agendada com a equipe técnica da SMC/FAN.</w:t>
      </w:r>
    </w:p>
    <w:p w14:paraId="07030E2E" w14:textId="03B27EC4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Caberá à SMC/FAN a supervisão, acompanhamento e fiscalização de todos 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atos administrativos deste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43AE90" w14:textId="6546DF69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e projetos contemplados serão acompanhados pela SMC/FAN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na execução do Plano de Trabalho, desde a assinatura do TCC até a prestação de</w:t>
      </w:r>
      <w:r w:rsidR="00A43A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contas.</w:t>
      </w:r>
    </w:p>
    <w:p w14:paraId="0E8C9877" w14:textId="6ED7A0BA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contemplados comprometem-se em incluir em todo o material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de divulgação decorrentes do projeto as logomarcas da Prefeitura de Niterói,</w:t>
      </w:r>
      <w:r w:rsidR="00A43A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SMC/FAN, Rede </w:t>
      </w:r>
      <w:r w:rsidR="00710900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dos Pontos de Cultura de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Niterói.</w:t>
      </w:r>
    </w:p>
    <w:p w14:paraId="42C1D204" w14:textId="22C39E18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proponente será responsável pela realização do projeto e dos documentos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encaminhados, não implicando, em nenhuma hipótese, qualquer responsabilidade civil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ou penal para a SMC/FAN.</w:t>
      </w:r>
    </w:p>
    <w:p w14:paraId="20A2B38E" w14:textId="74A49869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SMC/FAN não se responsabiliza por licenças e autorizações necessárias para 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realização das atividades previstas nos projetos contemplados, sendo elas de total</w:t>
      </w:r>
      <w:r w:rsidR="00A43AE9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responsabilidade dos proponentes.</w:t>
      </w:r>
    </w:p>
    <w:p w14:paraId="1CCF08BC" w14:textId="38C938CF" w:rsidR="00E44AD1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 recolhimento dos valores relativos às contribuições previdenciárias e demais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encargos, tributos e/ou taxas porventura incidentes, bem como a responsabilidade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jurídica, fiscal e trabalhista eventualmente incidente sobre ajustes formalizados com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terceiros é de inteira e exclusiva responsabilidade da organização responsável pelo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projeto.</w:t>
      </w:r>
    </w:p>
    <w:p w14:paraId="4D8EC5F9" w14:textId="67428543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selecionados, assim como eventuais pessoas físicas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contratadas pelo proponente a qualquer título, não terão qualquer vínculo trabalhista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ou de qualquer natureza com a SMC/FAN.</w:t>
      </w:r>
    </w:p>
    <w:p w14:paraId="794DCBB4" w14:textId="46CCA7A9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SMC/FAN não se responsabiliza por quaisquer ônus, direitos ou obrigações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vinculadas à legislação tributária, trabalhista, previdenciária ou securitária, porventura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decorrente da execução do projeto, cujo cumprimento e responsabilidades caberão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exclusivamente ao selecionado.</w:t>
      </w:r>
    </w:p>
    <w:p w14:paraId="388CA7F6" w14:textId="6BA1B030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SMC/FAN não se responsabiliza por quaisquer compromissos do selecionado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para com terceiros, ainda que vinculados à execução de propostas selecionadas, bem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como seus empregados, prepostos ou subordinados. O proponente selecionado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assume como exclusivamente seus todos os riscos, despesas e encargos de qualquer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natureza decorrentes da mão-de-obra necessária à boa e perfeita execução da verba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recebida. O proponente assume como exclusivamente suas todas as responsabilidades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pelo comportamento de seus empregados, prepostos ou subordinados, e, ainda, por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quaisquer prejuízos que sejam causados à FAN ou a terceiros. O proponente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selecionado assume todas as responsabilidades por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lastRenderedPageBreak/>
        <w:t>eventuais danos causados ao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Município de Niterói, à SMC/FAN ou a terceiros, decorrentes de culpa ou dolo na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execução da proposta selecionada.</w:t>
      </w:r>
    </w:p>
    <w:p w14:paraId="07144DAE" w14:textId="1FA4B959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poderá ser impugnado até o segundo dia útil anterior ao prazo final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estabelecido para inscrições das propostas. Não terá efeito de recurso a impugnação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feita que por aquele que venha apontar, posteriormente ao referido prazo, eventuais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falhas ou imperfeições. A impugnação deverá ser protocolada na sede da SMC/FAN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(endereço descrito no item 6), das 10h às 17h. As impugnações serão julgadas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pelo</w:t>
      </w:r>
      <w:r w:rsidR="009E563C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Presidente da FAN.</w:t>
      </w:r>
    </w:p>
    <w:p w14:paraId="30F4C05D" w14:textId="4E8DA99A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materiais enviados na fase de inscrição não serão em nenhuma hipótese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devolvidos aos proponentes, cabendo à SMC/FAN a sua destinação.</w:t>
      </w:r>
    </w:p>
    <w:p w14:paraId="38847372" w14:textId="264ADBDB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contemplados devem privilegiar o uso de licenciamentos em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formatos abertos e produtos sob licenças livres, que permitam a livre cópia,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distribuição, exibição e execução, assim como criação de obras derivadas.</w:t>
      </w:r>
    </w:p>
    <w:p w14:paraId="4C4DB714" w14:textId="7B480FB3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contemplados comprometem-se a participar das atividades de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formação e capacitação oferecidas pela SMC/FAN, nas datas e locais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definidos pelos órgãos.</w:t>
      </w:r>
    </w:p>
    <w:p w14:paraId="5C754BDC" w14:textId="0E69DB15" w:rsidR="00E579CD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Os proponentes contemplados autorizam a SMC/FAN a realizarem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registro documental do projeto, assim como difundirem institucionalmente as imagens</w:t>
      </w:r>
      <w:r w:rsidR="00584F2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decorrentes do projeto na mídia impressa, na internet e em outros meios. Autorizam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ainda a tornar público o Relatório de Execução do Objeto, por tempo indeterminado,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sem que seja devida nenhuma remuneração a esse título</w:t>
      </w:r>
      <w:r w:rsidR="00E579CD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AEC2FB5" w14:textId="2772BE5F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. Os casos omissos serão dirimidos pelo Presidente da FAN, sendo ouvida a</w:t>
      </w:r>
      <w:r w:rsidR="0020134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3F5A" w:rsidRPr="00B7674F">
        <w:rPr>
          <w:rFonts w:asciiTheme="minorHAnsi" w:hAnsiTheme="minorHAnsi" w:cstheme="minorHAnsi"/>
          <w:color w:val="auto"/>
          <w:sz w:val="24"/>
          <w:szCs w:val="24"/>
        </w:rPr>
        <w:t>Comissão de Avaliação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, caso necessário.</w:t>
      </w:r>
    </w:p>
    <w:p w14:paraId="71EF0519" w14:textId="65489747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A SMC/FAN garantirá a publicação d</w:t>
      </w:r>
      <w:r w:rsidR="00535F5F" w:rsidRPr="00B7674F">
        <w:rPr>
          <w:rFonts w:asciiTheme="minorHAnsi" w:hAnsiTheme="minorHAnsi" w:cstheme="minorHAnsi"/>
          <w:color w:val="auto"/>
          <w:sz w:val="24"/>
          <w:szCs w:val="24"/>
        </w:rPr>
        <w:t>o Edital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no Diário Oficial do</w:t>
      </w:r>
      <w:r w:rsidR="00535F5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Município, com ampla divulgação de seu conteúdo no site </w:t>
      </w:r>
      <w:hyperlink r:id="rId9" w:history="1">
        <w:r w:rsidR="009E563C" w:rsidRPr="00B7674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www.culturaniteroi.com.br</w:t>
        </w:r>
      </w:hyperlink>
    </w:p>
    <w:p w14:paraId="79A381D2" w14:textId="391369BA" w:rsidR="009E563C" w:rsidRPr="00B7674F" w:rsidRDefault="004C4829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="00E44AD1"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Dúvidas e informações referentes a 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poderão ser esclarecidas ou</w:t>
      </w:r>
      <w:r w:rsidR="00E41D16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obtidas por meio do endereço eletrônico </w:t>
      </w:r>
      <w:hyperlink r:id="rId10" w:history="1">
        <w:r w:rsidR="009E563C" w:rsidRPr="00B7674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editalpontosdecultura@gmail.com</w:t>
        </w:r>
      </w:hyperlink>
    </w:p>
    <w:p w14:paraId="10B84B4E" w14:textId="7EC1839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7E644F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.1</w:t>
      </w:r>
      <w:r w:rsidR="0057571C" w:rsidRPr="00B7674F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Compõem este </w:t>
      </w:r>
      <w:r w:rsidR="005B7D96" w:rsidRPr="00B7674F">
        <w:rPr>
          <w:rFonts w:asciiTheme="minorHAnsi" w:hAnsiTheme="minorHAnsi" w:cstheme="minorHAnsi"/>
          <w:color w:val="auto"/>
          <w:sz w:val="24"/>
          <w:szCs w:val="24"/>
        </w:rPr>
        <w:t>Edital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092DA61D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Formulário de Inscrição e Histórico da Entidade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374A518B" w14:textId="77777777" w:rsidR="009E563C" w:rsidRPr="00B7674F" w:rsidRDefault="00E44AD1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Anexo </w:t>
      </w:r>
      <w:r w:rsidR="006D21AA" w:rsidRPr="00B7674F">
        <w:rPr>
          <w:rFonts w:asciiTheme="minorHAnsi" w:hAnsiTheme="minorHAnsi" w:cstheme="minorHAnsi"/>
          <w:b/>
          <w:color w:val="auto"/>
          <w:sz w:val="24"/>
          <w:szCs w:val="24"/>
        </w:rPr>
        <w:t>II</w:t>
      </w:r>
      <w:r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Plano de Trabalho </w:t>
      </w:r>
      <w:r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39272560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III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Cronograma Físico-Financeiro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2DD1B296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IV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Declaração de capacidade técnico-operacional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60BCEEBF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V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Declaração de compatibilidade de preços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4B1FEF73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VI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Declaração de autorização de uso de materiais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2331F55B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 VII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Declaração de não ocorrência das vedações previstas no item 5.2.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br/>
        <w:t>inscrição)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br/>
      </w: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VIII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Declaração de condições de segurança e salubridade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4E9E7116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IX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Declaração de que não emprega menor </w:t>
      </w:r>
      <w:r w:rsidR="00E44AD1" w:rsidRPr="00B7674F">
        <w:rPr>
          <w:rFonts w:asciiTheme="minorHAnsi" w:hAnsiTheme="minorHAnsi" w:cstheme="minorHAnsi"/>
          <w:i/>
          <w:iCs/>
          <w:color w:val="auto"/>
          <w:sz w:val="24"/>
          <w:szCs w:val="24"/>
        </w:rPr>
        <w:t>(enviar na inscrição)</w:t>
      </w:r>
    </w:p>
    <w:p w14:paraId="2F652858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X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Pedido de reconsideração de habilitação e seleção</w:t>
      </w:r>
    </w:p>
    <w:p w14:paraId="56C97928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XI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TCC de Ponto de Cultura</w:t>
      </w:r>
    </w:p>
    <w:p w14:paraId="0A39CE6C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XII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TCC de Pontão de Cultura</w:t>
      </w:r>
    </w:p>
    <w:p w14:paraId="66B0C55F" w14:textId="77777777" w:rsidR="009E563C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XIII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Lei da Política Nacional de Cultura Viva - Lei Nº 13.018, de 22 de julho de</w:t>
      </w:r>
      <w:r w:rsidR="004C551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t>2014.</w:t>
      </w:r>
    </w:p>
    <w:p w14:paraId="2690B9EF" w14:textId="77777777" w:rsidR="007F4355" w:rsidRPr="00B7674F" w:rsidRDefault="006D21AA" w:rsidP="004C4829">
      <w:p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color w:val="auto"/>
          <w:sz w:val="24"/>
          <w:szCs w:val="24"/>
        </w:rPr>
        <w:t>Anexo XIV</w:t>
      </w:r>
      <w:r w:rsidR="007F4355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– Lei Municipal </w:t>
      </w:r>
      <w:r w:rsidR="00374FEF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de </w:t>
      </w:r>
      <w:r w:rsidR="007F4355" w:rsidRPr="00B7674F">
        <w:rPr>
          <w:rFonts w:asciiTheme="minorHAnsi" w:hAnsiTheme="minorHAnsi" w:cstheme="minorHAnsi"/>
          <w:color w:val="auto"/>
          <w:sz w:val="24"/>
          <w:szCs w:val="24"/>
        </w:rPr>
        <w:t>Cultura Viva</w:t>
      </w:r>
      <w:r w:rsidR="00195B9E" w:rsidRPr="00B7674F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195B9E" w:rsidRPr="00B7674F">
        <w:rPr>
          <w:rStyle w:val="fontstyle01"/>
          <w:rFonts w:asciiTheme="minorHAnsi" w:hAnsiTheme="minorHAnsi" w:cstheme="minorHAnsi"/>
          <w:color w:val="auto"/>
        </w:rPr>
        <w:t>à Lei Municipal nº 33447 de 25 de julho de 2018.</w:t>
      </w:r>
    </w:p>
    <w:p w14:paraId="1939D94C" w14:textId="77777777" w:rsidR="00584F25" w:rsidRPr="00B7674F" w:rsidRDefault="00E44AD1" w:rsidP="00632496">
      <w:pPr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B51F96C" w14:textId="77777777" w:rsidR="00584F25" w:rsidRPr="00B7674F" w:rsidRDefault="00584F25" w:rsidP="009E563C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DD2AB7B" w14:textId="77777777" w:rsidR="007A4D3A" w:rsidRDefault="00E44AD1" w:rsidP="009E563C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Niterói,</w:t>
      </w:r>
      <w:r w:rsidR="00571C1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05 de novembro de 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2019.</w:t>
      </w: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11BA883F" w14:textId="77777777" w:rsidR="00405477" w:rsidRDefault="00405477" w:rsidP="00405477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>INSTRUÇÃO NORMATIVA Nº 8, DE 11 DE MAIO DE 2016</w:t>
      </w:r>
    </w:p>
    <w:p w14:paraId="3C098445" w14:textId="77777777" w:rsidR="00405477" w:rsidRDefault="00405477" w:rsidP="00405477">
      <w:pPr>
        <w:pStyle w:val="ementa"/>
        <w:shd w:val="clear" w:color="auto" w:fill="FFFFFF"/>
        <w:spacing w:before="900" w:beforeAutospacing="0" w:after="0" w:afterAutospacing="0"/>
        <w:jc w:val="center"/>
        <w:rPr>
          <w:rFonts w:ascii="Arial" w:hAnsi="Arial" w:cs="Arial"/>
          <w:color w:val="162937"/>
          <w:sz w:val="26"/>
          <w:szCs w:val="26"/>
        </w:rPr>
      </w:pPr>
      <w:r>
        <w:rPr>
          <w:rFonts w:ascii="Arial" w:hAnsi="Arial" w:cs="Arial"/>
          <w:color w:val="162937"/>
          <w:sz w:val="26"/>
          <w:szCs w:val="26"/>
        </w:rPr>
        <w:t xml:space="preserve">Altera a Instrução Normativa nº 1, de 7 </w:t>
      </w:r>
      <w:proofErr w:type="spellStart"/>
      <w:r>
        <w:rPr>
          <w:rFonts w:ascii="Arial" w:hAnsi="Arial" w:cs="Arial"/>
          <w:color w:val="162937"/>
          <w:sz w:val="26"/>
          <w:szCs w:val="26"/>
        </w:rPr>
        <w:t>deabril</w:t>
      </w:r>
      <w:proofErr w:type="spellEnd"/>
      <w:r>
        <w:rPr>
          <w:rFonts w:ascii="Arial" w:hAnsi="Arial" w:cs="Arial"/>
          <w:color w:val="162937"/>
          <w:sz w:val="26"/>
          <w:szCs w:val="26"/>
        </w:rPr>
        <w:t xml:space="preserve"> de 2015, para dispor sobre </w:t>
      </w:r>
      <w:proofErr w:type="spellStart"/>
      <w:r>
        <w:rPr>
          <w:rFonts w:ascii="Arial" w:hAnsi="Arial" w:cs="Arial"/>
          <w:color w:val="162937"/>
          <w:sz w:val="26"/>
          <w:szCs w:val="26"/>
        </w:rPr>
        <w:t>procedimentosrelativos</w:t>
      </w:r>
      <w:proofErr w:type="spellEnd"/>
      <w:r>
        <w:rPr>
          <w:rFonts w:ascii="Arial" w:hAnsi="Arial" w:cs="Arial"/>
          <w:color w:val="162937"/>
          <w:sz w:val="26"/>
          <w:szCs w:val="26"/>
        </w:rPr>
        <w:t xml:space="preserve"> à Lei nº 13.018, de 22 </w:t>
      </w:r>
      <w:proofErr w:type="spellStart"/>
      <w:r>
        <w:rPr>
          <w:rFonts w:ascii="Arial" w:hAnsi="Arial" w:cs="Arial"/>
          <w:color w:val="162937"/>
          <w:sz w:val="26"/>
          <w:szCs w:val="26"/>
        </w:rPr>
        <w:t>dejulho</w:t>
      </w:r>
      <w:proofErr w:type="spellEnd"/>
      <w:r>
        <w:rPr>
          <w:rFonts w:ascii="Arial" w:hAnsi="Arial" w:cs="Arial"/>
          <w:color w:val="162937"/>
          <w:sz w:val="26"/>
          <w:szCs w:val="26"/>
        </w:rPr>
        <w:t xml:space="preserve"> de 2014, que institui a Política </w:t>
      </w:r>
      <w:proofErr w:type="spellStart"/>
      <w:r>
        <w:rPr>
          <w:rFonts w:ascii="Arial" w:hAnsi="Arial" w:cs="Arial"/>
          <w:color w:val="162937"/>
          <w:sz w:val="26"/>
          <w:szCs w:val="26"/>
        </w:rPr>
        <w:t>Nacionalde</w:t>
      </w:r>
      <w:proofErr w:type="spellEnd"/>
      <w:r>
        <w:rPr>
          <w:rFonts w:ascii="Arial" w:hAnsi="Arial" w:cs="Arial"/>
          <w:color w:val="162937"/>
          <w:sz w:val="26"/>
          <w:szCs w:val="26"/>
        </w:rPr>
        <w:t xml:space="preserve"> Cultura Viva - PNCV.</w:t>
      </w:r>
    </w:p>
    <w:p w14:paraId="54242B6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O MINISTRO DE ESTADO DA CULTURA, no uso </w:t>
      </w:r>
      <w:proofErr w:type="spellStart"/>
      <w:r>
        <w:rPr>
          <w:rFonts w:ascii="Arial" w:hAnsi="Arial" w:cs="Arial"/>
          <w:color w:val="162937"/>
        </w:rPr>
        <w:t>daatribuição</w:t>
      </w:r>
      <w:proofErr w:type="spellEnd"/>
      <w:r>
        <w:rPr>
          <w:rFonts w:ascii="Arial" w:hAnsi="Arial" w:cs="Arial"/>
          <w:color w:val="162937"/>
        </w:rPr>
        <w:t xml:space="preserve"> prevista no inciso II do parágrafo único do art. 87 </w:t>
      </w:r>
      <w:proofErr w:type="spellStart"/>
      <w:r>
        <w:rPr>
          <w:rFonts w:ascii="Arial" w:hAnsi="Arial" w:cs="Arial"/>
          <w:color w:val="162937"/>
        </w:rPr>
        <w:t>daConstituição</w:t>
      </w:r>
      <w:proofErr w:type="spellEnd"/>
      <w:r>
        <w:rPr>
          <w:rFonts w:ascii="Arial" w:hAnsi="Arial" w:cs="Arial"/>
          <w:color w:val="162937"/>
        </w:rPr>
        <w:t>, e tendo em vista o disposto no § 3º do art. 9º da Lei nº13.018, de 22 de julho de 2014, resolve:</w:t>
      </w:r>
    </w:p>
    <w:p w14:paraId="0AA2BEB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 A Instrução Normativa nº 1, de 7 de abril de </w:t>
      </w:r>
      <w:proofErr w:type="gramStart"/>
      <w:r>
        <w:rPr>
          <w:rFonts w:ascii="Arial" w:hAnsi="Arial" w:cs="Arial"/>
          <w:color w:val="162937"/>
        </w:rPr>
        <w:t>2015,passa</w:t>
      </w:r>
      <w:proofErr w:type="gramEnd"/>
      <w:r>
        <w:rPr>
          <w:rFonts w:ascii="Arial" w:hAnsi="Arial" w:cs="Arial"/>
          <w:color w:val="162937"/>
        </w:rPr>
        <w:t xml:space="preserve"> a vigorar com as seguintes alterações:</w:t>
      </w:r>
    </w:p>
    <w:p w14:paraId="207ACB8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"CAPÍTULO I</w:t>
      </w:r>
    </w:p>
    <w:p w14:paraId="21DE75C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DISPOSIÇÕES PRELIMINARES</w:t>
      </w:r>
    </w:p>
    <w:p w14:paraId="6E58F93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 Esta Instrução Normativa regula os procedimentos deque trata a Lei nº 13.018, de 22 de julho de 2014, que institui </w:t>
      </w:r>
      <w:proofErr w:type="spellStart"/>
      <w:r>
        <w:rPr>
          <w:rFonts w:ascii="Arial" w:hAnsi="Arial" w:cs="Arial"/>
          <w:color w:val="162937"/>
        </w:rPr>
        <w:t>aPolítica</w:t>
      </w:r>
      <w:proofErr w:type="spellEnd"/>
      <w:r>
        <w:rPr>
          <w:rFonts w:ascii="Arial" w:hAnsi="Arial" w:cs="Arial"/>
          <w:color w:val="162937"/>
        </w:rPr>
        <w:t xml:space="preserve"> Nacional de Cultura Viva - PNCV, em conformidade com </w:t>
      </w:r>
      <w:proofErr w:type="spellStart"/>
      <w:r>
        <w:rPr>
          <w:rFonts w:ascii="Arial" w:hAnsi="Arial" w:cs="Arial"/>
          <w:color w:val="162937"/>
        </w:rPr>
        <w:t>osarts</w:t>
      </w:r>
      <w:proofErr w:type="spellEnd"/>
      <w:r>
        <w:rPr>
          <w:rFonts w:ascii="Arial" w:hAnsi="Arial" w:cs="Arial"/>
          <w:color w:val="162937"/>
        </w:rPr>
        <w:t xml:space="preserve">. 215, 216 e 216-A da Constituição, visando o estabelecimento </w:t>
      </w:r>
      <w:proofErr w:type="spellStart"/>
      <w:r>
        <w:rPr>
          <w:rFonts w:ascii="Arial" w:hAnsi="Arial" w:cs="Arial"/>
          <w:color w:val="162937"/>
        </w:rPr>
        <w:t>deparcerias</w:t>
      </w:r>
      <w:proofErr w:type="spellEnd"/>
      <w:r>
        <w:rPr>
          <w:rFonts w:ascii="Arial" w:hAnsi="Arial" w:cs="Arial"/>
          <w:color w:val="162937"/>
        </w:rPr>
        <w:t xml:space="preserve"> da União, dos Estados, do Distrito Federal e dos </w:t>
      </w:r>
      <w:proofErr w:type="spellStart"/>
      <w:r>
        <w:rPr>
          <w:rFonts w:ascii="Arial" w:hAnsi="Arial" w:cs="Arial"/>
          <w:color w:val="162937"/>
        </w:rPr>
        <w:t>Municípioscom</w:t>
      </w:r>
      <w:proofErr w:type="spellEnd"/>
      <w:r>
        <w:rPr>
          <w:rFonts w:ascii="Arial" w:hAnsi="Arial" w:cs="Arial"/>
          <w:color w:val="162937"/>
        </w:rPr>
        <w:t xml:space="preserve"> a sociedade civil no campo da cultura, com o objetivo de </w:t>
      </w:r>
      <w:proofErr w:type="spellStart"/>
      <w:r>
        <w:rPr>
          <w:rFonts w:ascii="Arial" w:hAnsi="Arial" w:cs="Arial"/>
          <w:color w:val="162937"/>
        </w:rPr>
        <w:t>ampliaro</w:t>
      </w:r>
      <w:proofErr w:type="spellEnd"/>
      <w:r>
        <w:rPr>
          <w:rFonts w:ascii="Arial" w:hAnsi="Arial" w:cs="Arial"/>
          <w:color w:val="162937"/>
        </w:rPr>
        <w:t xml:space="preserve"> acesso da população brasileira aos meios e condições de </w:t>
      </w:r>
      <w:proofErr w:type="spellStart"/>
      <w:r>
        <w:rPr>
          <w:rFonts w:ascii="Arial" w:hAnsi="Arial" w:cs="Arial"/>
          <w:color w:val="162937"/>
        </w:rPr>
        <w:t>exercíciodos</w:t>
      </w:r>
      <w:proofErr w:type="spellEnd"/>
      <w:r>
        <w:rPr>
          <w:rFonts w:ascii="Arial" w:hAnsi="Arial" w:cs="Arial"/>
          <w:color w:val="162937"/>
        </w:rPr>
        <w:t xml:space="preserve"> direitos culturais.</w:t>
      </w:r>
    </w:p>
    <w:p w14:paraId="665D3CA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A implementação da PNCV contribui para o cumprimento:</w:t>
      </w:r>
    </w:p>
    <w:p w14:paraId="21EC706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I- </w:t>
      </w:r>
      <w:proofErr w:type="gramStart"/>
      <w:r>
        <w:rPr>
          <w:rFonts w:ascii="Arial" w:hAnsi="Arial" w:cs="Arial"/>
          <w:color w:val="162937"/>
        </w:rPr>
        <w:t>das</w:t>
      </w:r>
      <w:proofErr w:type="gramEnd"/>
      <w:r>
        <w:rPr>
          <w:rFonts w:ascii="Arial" w:hAnsi="Arial" w:cs="Arial"/>
          <w:color w:val="162937"/>
        </w:rPr>
        <w:t xml:space="preserve"> metas do Plano Nacional de Cultura - PNC, </w:t>
      </w:r>
      <w:proofErr w:type="spellStart"/>
      <w:r>
        <w:rPr>
          <w:rFonts w:ascii="Arial" w:hAnsi="Arial" w:cs="Arial"/>
          <w:color w:val="162937"/>
        </w:rPr>
        <w:t>estabelecidopela</w:t>
      </w:r>
      <w:proofErr w:type="spellEnd"/>
      <w:r>
        <w:rPr>
          <w:rFonts w:ascii="Arial" w:hAnsi="Arial" w:cs="Arial"/>
          <w:color w:val="162937"/>
        </w:rPr>
        <w:t xml:space="preserve"> Lei nº 12.343, de 2 de dezembro de 2010; e</w:t>
      </w:r>
    </w:p>
    <w:p w14:paraId="06A1709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da</w:t>
      </w:r>
      <w:proofErr w:type="gramEnd"/>
      <w:r>
        <w:rPr>
          <w:rFonts w:ascii="Arial" w:hAnsi="Arial" w:cs="Arial"/>
          <w:color w:val="162937"/>
        </w:rPr>
        <w:t xml:space="preserve"> Convenção sobre a Proteção e Promoção da </w:t>
      </w:r>
      <w:proofErr w:type="spellStart"/>
      <w:r>
        <w:rPr>
          <w:rFonts w:ascii="Arial" w:hAnsi="Arial" w:cs="Arial"/>
          <w:color w:val="162937"/>
        </w:rPr>
        <w:t>Diversidadedas</w:t>
      </w:r>
      <w:proofErr w:type="spellEnd"/>
      <w:r>
        <w:rPr>
          <w:rFonts w:ascii="Arial" w:hAnsi="Arial" w:cs="Arial"/>
          <w:color w:val="162937"/>
        </w:rPr>
        <w:t xml:space="preserve"> Expressões Culturais, promulgada no Brasil pelo </w:t>
      </w:r>
      <w:proofErr w:type="spellStart"/>
      <w:r>
        <w:rPr>
          <w:rFonts w:ascii="Arial" w:hAnsi="Arial" w:cs="Arial"/>
          <w:color w:val="162937"/>
        </w:rPr>
        <w:t>Decretonº</w:t>
      </w:r>
      <w:proofErr w:type="spellEnd"/>
      <w:r>
        <w:rPr>
          <w:rFonts w:ascii="Arial" w:hAnsi="Arial" w:cs="Arial"/>
          <w:color w:val="162937"/>
        </w:rPr>
        <w:t xml:space="preserve"> 6.177, de 1º de agosto de 2007.</w:t>
      </w:r>
    </w:p>
    <w:p w14:paraId="7A6A3CA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3º Para os efeitos da Lei nº 13.018, de 2014, e </w:t>
      </w:r>
      <w:proofErr w:type="spellStart"/>
      <w:r>
        <w:rPr>
          <w:rFonts w:ascii="Arial" w:hAnsi="Arial" w:cs="Arial"/>
          <w:color w:val="162937"/>
        </w:rPr>
        <w:t>destaInstrução</w:t>
      </w:r>
      <w:proofErr w:type="spellEnd"/>
      <w:r>
        <w:rPr>
          <w:rFonts w:ascii="Arial" w:hAnsi="Arial" w:cs="Arial"/>
          <w:color w:val="162937"/>
        </w:rPr>
        <w:t xml:space="preserve"> Normativa, considera-se:</w:t>
      </w:r>
    </w:p>
    <w:p w14:paraId="58A4E78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entidade</w:t>
      </w:r>
      <w:proofErr w:type="gramEnd"/>
      <w:r>
        <w:rPr>
          <w:rFonts w:ascii="Arial" w:hAnsi="Arial" w:cs="Arial"/>
          <w:color w:val="162937"/>
        </w:rPr>
        <w:t xml:space="preserve"> cultural: pessoa jurídica de direito privado </w:t>
      </w:r>
      <w:proofErr w:type="spellStart"/>
      <w:r>
        <w:rPr>
          <w:rFonts w:ascii="Arial" w:hAnsi="Arial" w:cs="Arial"/>
          <w:color w:val="162937"/>
        </w:rPr>
        <w:t>semfins</w:t>
      </w:r>
      <w:proofErr w:type="spellEnd"/>
      <w:r>
        <w:rPr>
          <w:rFonts w:ascii="Arial" w:hAnsi="Arial" w:cs="Arial"/>
          <w:color w:val="162937"/>
        </w:rPr>
        <w:t xml:space="preserve"> lucrativos, de natureza ou finalidade cultural, que desenvolva </w:t>
      </w:r>
      <w:proofErr w:type="spellStart"/>
      <w:r>
        <w:rPr>
          <w:rFonts w:ascii="Arial" w:hAnsi="Arial" w:cs="Arial"/>
          <w:color w:val="162937"/>
        </w:rPr>
        <w:t>earticule</w:t>
      </w:r>
      <w:proofErr w:type="spellEnd"/>
      <w:r>
        <w:rPr>
          <w:rFonts w:ascii="Arial" w:hAnsi="Arial" w:cs="Arial"/>
          <w:color w:val="162937"/>
        </w:rPr>
        <w:t xml:space="preserve"> atividades culturais em suas comunidades;</w:t>
      </w:r>
    </w:p>
    <w:p w14:paraId="4952BD0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coletivo</w:t>
      </w:r>
      <w:proofErr w:type="gramEnd"/>
      <w:r>
        <w:rPr>
          <w:rFonts w:ascii="Arial" w:hAnsi="Arial" w:cs="Arial"/>
          <w:color w:val="162937"/>
        </w:rPr>
        <w:t xml:space="preserve"> cultural: povo, comunidade, grupo e </w:t>
      </w:r>
      <w:proofErr w:type="spellStart"/>
      <w:r>
        <w:rPr>
          <w:rFonts w:ascii="Arial" w:hAnsi="Arial" w:cs="Arial"/>
          <w:color w:val="162937"/>
        </w:rPr>
        <w:t>núcleosocial</w:t>
      </w:r>
      <w:proofErr w:type="spellEnd"/>
      <w:r>
        <w:rPr>
          <w:rFonts w:ascii="Arial" w:hAnsi="Arial" w:cs="Arial"/>
          <w:color w:val="162937"/>
        </w:rPr>
        <w:t xml:space="preserve"> comunitário sem constituição jurídica, de natureza ou </w:t>
      </w:r>
      <w:proofErr w:type="spellStart"/>
      <w:r>
        <w:rPr>
          <w:rFonts w:ascii="Arial" w:hAnsi="Arial" w:cs="Arial"/>
          <w:color w:val="162937"/>
        </w:rPr>
        <w:t>finalidadecultural</w:t>
      </w:r>
      <w:proofErr w:type="spellEnd"/>
      <w:r>
        <w:rPr>
          <w:rFonts w:ascii="Arial" w:hAnsi="Arial" w:cs="Arial"/>
          <w:color w:val="162937"/>
        </w:rPr>
        <w:t xml:space="preserve">, rede e movimento sociocultural, que desenvolvam </w:t>
      </w:r>
      <w:proofErr w:type="spellStart"/>
      <w:r>
        <w:rPr>
          <w:rFonts w:ascii="Arial" w:hAnsi="Arial" w:cs="Arial"/>
          <w:color w:val="162937"/>
        </w:rPr>
        <w:t>earticulem</w:t>
      </w:r>
      <w:proofErr w:type="spellEnd"/>
      <w:r>
        <w:rPr>
          <w:rFonts w:ascii="Arial" w:hAnsi="Arial" w:cs="Arial"/>
          <w:color w:val="162937"/>
        </w:rPr>
        <w:t xml:space="preserve"> atividades culturais em suas comunidades;</w:t>
      </w:r>
    </w:p>
    <w:p w14:paraId="062B462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Ponto de Cultura: entidade cultural ou coletivo </w:t>
      </w:r>
      <w:proofErr w:type="spellStart"/>
      <w:r>
        <w:rPr>
          <w:rFonts w:ascii="Arial" w:hAnsi="Arial" w:cs="Arial"/>
          <w:color w:val="162937"/>
        </w:rPr>
        <w:t>culturalcertificado</w:t>
      </w:r>
      <w:proofErr w:type="spellEnd"/>
      <w:r>
        <w:rPr>
          <w:rFonts w:ascii="Arial" w:hAnsi="Arial" w:cs="Arial"/>
          <w:color w:val="162937"/>
        </w:rPr>
        <w:t xml:space="preserve"> como tal pelo Ministério da Cultura;</w:t>
      </w:r>
    </w:p>
    <w:p w14:paraId="452E58D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Pontão de Cultura: entidade certificada como tal </w:t>
      </w:r>
      <w:proofErr w:type="spellStart"/>
      <w:r>
        <w:rPr>
          <w:rFonts w:ascii="Arial" w:hAnsi="Arial" w:cs="Arial"/>
          <w:color w:val="162937"/>
        </w:rPr>
        <w:t>peloMinistério</w:t>
      </w:r>
      <w:proofErr w:type="spellEnd"/>
      <w:r>
        <w:rPr>
          <w:rFonts w:ascii="Arial" w:hAnsi="Arial" w:cs="Arial"/>
          <w:color w:val="162937"/>
        </w:rPr>
        <w:t xml:space="preserve"> da Cultura, de natureza ou finalidade cultural ou </w:t>
      </w:r>
      <w:proofErr w:type="spellStart"/>
      <w:r>
        <w:rPr>
          <w:rFonts w:ascii="Arial" w:hAnsi="Arial" w:cs="Arial"/>
          <w:color w:val="162937"/>
        </w:rPr>
        <w:t>educativaque</w:t>
      </w:r>
      <w:proofErr w:type="spellEnd"/>
      <w:r>
        <w:rPr>
          <w:rFonts w:ascii="Arial" w:hAnsi="Arial" w:cs="Arial"/>
          <w:color w:val="162937"/>
        </w:rPr>
        <w:t xml:space="preserve"> desenvolva, acompanhe e articule atividades culturais em </w:t>
      </w:r>
      <w:proofErr w:type="spellStart"/>
      <w:r>
        <w:rPr>
          <w:rFonts w:ascii="Arial" w:hAnsi="Arial" w:cs="Arial"/>
          <w:color w:val="162937"/>
        </w:rPr>
        <w:t>parceriacom</w:t>
      </w:r>
      <w:proofErr w:type="spellEnd"/>
      <w:r>
        <w:rPr>
          <w:rFonts w:ascii="Arial" w:hAnsi="Arial" w:cs="Arial"/>
          <w:color w:val="162937"/>
        </w:rPr>
        <w:t xml:space="preserve"> as redes regionais, identitárias e temáticas de Pontos de </w:t>
      </w:r>
      <w:proofErr w:type="spellStart"/>
      <w:r>
        <w:rPr>
          <w:rFonts w:ascii="Arial" w:hAnsi="Arial" w:cs="Arial"/>
          <w:color w:val="162937"/>
        </w:rPr>
        <w:t>Culturae</w:t>
      </w:r>
      <w:proofErr w:type="spellEnd"/>
      <w:r>
        <w:rPr>
          <w:rFonts w:ascii="Arial" w:hAnsi="Arial" w:cs="Arial"/>
          <w:color w:val="162937"/>
        </w:rPr>
        <w:t xml:space="preserve"> outras redes temáticas que se destinam à mobilização, à troca </w:t>
      </w:r>
      <w:proofErr w:type="spellStart"/>
      <w:r>
        <w:rPr>
          <w:rFonts w:ascii="Arial" w:hAnsi="Arial" w:cs="Arial"/>
          <w:color w:val="162937"/>
        </w:rPr>
        <w:t>deexperiências</w:t>
      </w:r>
      <w:proofErr w:type="spellEnd"/>
      <w:r>
        <w:rPr>
          <w:rFonts w:ascii="Arial" w:hAnsi="Arial" w:cs="Arial"/>
          <w:color w:val="162937"/>
        </w:rPr>
        <w:t xml:space="preserve">, ao desenvolvimento de ações conjuntas com </w:t>
      </w:r>
      <w:proofErr w:type="spellStart"/>
      <w:r>
        <w:rPr>
          <w:rFonts w:ascii="Arial" w:hAnsi="Arial" w:cs="Arial"/>
          <w:color w:val="162937"/>
        </w:rPr>
        <w:t>governoslocais</w:t>
      </w:r>
      <w:proofErr w:type="spellEnd"/>
      <w:r>
        <w:rPr>
          <w:rFonts w:ascii="Arial" w:hAnsi="Arial" w:cs="Arial"/>
          <w:color w:val="162937"/>
        </w:rPr>
        <w:t xml:space="preserve"> e à articulação entre os diferentes Pontos de Cultura que </w:t>
      </w:r>
      <w:proofErr w:type="spellStart"/>
      <w:r>
        <w:rPr>
          <w:rFonts w:ascii="Arial" w:hAnsi="Arial" w:cs="Arial"/>
          <w:color w:val="162937"/>
        </w:rPr>
        <w:t>poderãose</w:t>
      </w:r>
      <w:proofErr w:type="spellEnd"/>
      <w:r>
        <w:rPr>
          <w:rFonts w:ascii="Arial" w:hAnsi="Arial" w:cs="Arial"/>
          <w:color w:val="162937"/>
        </w:rPr>
        <w:t xml:space="preserve"> agrupar em nível estadual, regional ou por áreas temáticas </w:t>
      </w:r>
      <w:proofErr w:type="spellStart"/>
      <w:r>
        <w:rPr>
          <w:rFonts w:ascii="Arial" w:hAnsi="Arial" w:cs="Arial"/>
          <w:color w:val="162937"/>
        </w:rPr>
        <w:t>deinteresse</w:t>
      </w:r>
      <w:proofErr w:type="spellEnd"/>
      <w:r>
        <w:rPr>
          <w:rFonts w:ascii="Arial" w:hAnsi="Arial" w:cs="Arial"/>
          <w:color w:val="162937"/>
        </w:rPr>
        <w:t xml:space="preserve"> comum, visando à capacitação, ao mapeamento e a </w:t>
      </w:r>
      <w:proofErr w:type="spellStart"/>
      <w:r>
        <w:rPr>
          <w:rFonts w:ascii="Arial" w:hAnsi="Arial" w:cs="Arial"/>
          <w:color w:val="162937"/>
        </w:rPr>
        <w:t>açõesconjuntas</w:t>
      </w:r>
      <w:proofErr w:type="spellEnd"/>
      <w:r>
        <w:rPr>
          <w:rFonts w:ascii="Arial" w:hAnsi="Arial" w:cs="Arial"/>
          <w:color w:val="162937"/>
        </w:rPr>
        <w:t>;</w:t>
      </w:r>
    </w:p>
    <w:p w14:paraId="1E13562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Cadastro Nacional de Pontos e Pontões de Cultura: </w:t>
      </w:r>
      <w:proofErr w:type="spellStart"/>
      <w:r>
        <w:rPr>
          <w:rFonts w:ascii="Arial" w:hAnsi="Arial" w:cs="Arial"/>
          <w:color w:val="162937"/>
        </w:rPr>
        <w:t>basede</w:t>
      </w:r>
      <w:proofErr w:type="spellEnd"/>
      <w:r>
        <w:rPr>
          <w:rFonts w:ascii="Arial" w:hAnsi="Arial" w:cs="Arial"/>
          <w:color w:val="162937"/>
        </w:rPr>
        <w:t xml:space="preserve"> </w:t>
      </w:r>
      <w:proofErr w:type="gramStart"/>
      <w:r>
        <w:rPr>
          <w:rFonts w:ascii="Arial" w:hAnsi="Arial" w:cs="Arial"/>
          <w:color w:val="162937"/>
        </w:rPr>
        <w:t>dados integrada</w:t>
      </w:r>
      <w:proofErr w:type="gramEnd"/>
      <w:r>
        <w:rPr>
          <w:rFonts w:ascii="Arial" w:hAnsi="Arial" w:cs="Arial"/>
          <w:color w:val="162937"/>
        </w:rPr>
        <w:t xml:space="preserve"> por entidades culturais e coletivos culturais </w:t>
      </w:r>
      <w:proofErr w:type="spellStart"/>
      <w:r>
        <w:rPr>
          <w:rFonts w:ascii="Arial" w:hAnsi="Arial" w:cs="Arial"/>
          <w:color w:val="162937"/>
        </w:rPr>
        <w:t>quepossuam</w:t>
      </w:r>
      <w:proofErr w:type="spellEnd"/>
      <w:r>
        <w:rPr>
          <w:rFonts w:ascii="Arial" w:hAnsi="Arial" w:cs="Arial"/>
          <w:color w:val="162937"/>
        </w:rPr>
        <w:t xml:space="preserve"> certificação simplificada concedida pelo Ministério da Cultura;</w:t>
      </w:r>
    </w:p>
    <w:p w14:paraId="66DCB70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VI- Comissão Nacional de Pontos de Cultura: </w:t>
      </w:r>
      <w:proofErr w:type="spellStart"/>
      <w:r>
        <w:rPr>
          <w:rFonts w:ascii="Arial" w:hAnsi="Arial" w:cs="Arial"/>
          <w:color w:val="162937"/>
        </w:rPr>
        <w:t>colegiadoautônomo</w:t>
      </w:r>
      <w:proofErr w:type="spellEnd"/>
      <w:r>
        <w:rPr>
          <w:rFonts w:ascii="Arial" w:hAnsi="Arial" w:cs="Arial"/>
          <w:color w:val="162937"/>
        </w:rPr>
        <w:t xml:space="preserve">, de caráter representativo de Pontos e Pontões de </w:t>
      </w:r>
      <w:proofErr w:type="spellStart"/>
      <w:proofErr w:type="gramStart"/>
      <w:r>
        <w:rPr>
          <w:rFonts w:ascii="Arial" w:hAnsi="Arial" w:cs="Arial"/>
          <w:color w:val="162937"/>
        </w:rPr>
        <w:t>Cultura,instituído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por iniciativa destes, e integrada por representantes </w:t>
      </w:r>
      <w:proofErr w:type="spellStart"/>
      <w:r>
        <w:rPr>
          <w:rFonts w:ascii="Arial" w:hAnsi="Arial" w:cs="Arial"/>
          <w:color w:val="162937"/>
        </w:rPr>
        <w:t>eleitosem</w:t>
      </w:r>
      <w:proofErr w:type="spellEnd"/>
      <w:r>
        <w:rPr>
          <w:rFonts w:ascii="Arial" w:hAnsi="Arial" w:cs="Arial"/>
          <w:color w:val="162937"/>
        </w:rPr>
        <w:t xml:space="preserve"> Fórum Nacional de Pontos de Cultura;</w:t>
      </w:r>
    </w:p>
    <w:p w14:paraId="3C67B0B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 - Fórum Nacional de Pontos de Cultura: instância </w:t>
      </w:r>
      <w:proofErr w:type="spellStart"/>
      <w:r>
        <w:rPr>
          <w:rFonts w:ascii="Arial" w:hAnsi="Arial" w:cs="Arial"/>
          <w:color w:val="162937"/>
        </w:rPr>
        <w:t>colegiadae</w:t>
      </w:r>
      <w:proofErr w:type="spellEnd"/>
      <w:r>
        <w:rPr>
          <w:rFonts w:ascii="Arial" w:hAnsi="Arial" w:cs="Arial"/>
          <w:color w:val="162937"/>
        </w:rPr>
        <w:t xml:space="preserve"> representativa da rede de Pontos e Pontões de Cultura, </w:t>
      </w:r>
      <w:proofErr w:type="spellStart"/>
      <w:r>
        <w:rPr>
          <w:rFonts w:ascii="Arial" w:hAnsi="Arial" w:cs="Arial"/>
          <w:color w:val="162937"/>
        </w:rPr>
        <w:t>decaráter</w:t>
      </w:r>
      <w:proofErr w:type="spellEnd"/>
      <w:r>
        <w:rPr>
          <w:rFonts w:ascii="Arial" w:hAnsi="Arial" w:cs="Arial"/>
          <w:color w:val="162937"/>
        </w:rPr>
        <w:t xml:space="preserve"> deliberativo, instituída por iniciativa destes e realizada </w:t>
      </w:r>
      <w:proofErr w:type="spellStart"/>
      <w:r>
        <w:rPr>
          <w:rFonts w:ascii="Arial" w:hAnsi="Arial" w:cs="Arial"/>
          <w:color w:val="162937"/>
        </w:rPr>
        <w:t>comapoio</w:t>
      </w:r>
      <w:proofErr w:type="spellEnd"/>
      <w:r>
        <w:rPr>
          <w:rFonts w:ascii="Arial" w:hAnsi="Arial" w:cs="Arial"/>
          <w:color w:val="162937"/>
        </w:rPr>
        <w:t xml:space="preserve"> da administração pública, com o objetivo de propor diretrizes </w:t>
      </w:r>
      <w:proofErr w:type="spellStart"/>
      <w:r>
        <w:rPr>
          <w:rFonts w:ascii="Arial" w:hAnsi="Arial" w:cs="Arial"/>
          <w:color w:val="162937"/>
        </w:rPr>
        <w:t>erecomendações</w:t>
      </w:r>
      <w:proofErr w:type="spellEnd"/>
      <w:r>
        <w:rPr>
          <w:rFonts w:ascii="Arial" w:hAnsi="Arial" w:cs="Arial"/>
          <w:color w:val="162937"/>
        </w:rPr>
        <w:t xml:space="preserve"> à gestão pública compartilhada da PNCV, bem </w:t>
      </w:r>
      <w:proofErr w:type="spellStart"/>
      <w:r>
        <w:rPr>
          <w:rFonts w:ascii="Arial" w:hAnsi="Arial" w:cs="Arial"/>
          <w:color w:val="162937"/>
        </w:rPr>
        <w:t>comoeleger</w:t>
      </w:r>
      <w:proofErr w:type="spellEnd"/>
      <w:r>
        <w:rPr>
          <w:rFonts w:ascii="Arial" w:hAnsi="Arial" w:cs="Arial"/>
          <w:color w:val="162937"/>
        </w:rPr>
        <w:t xml:space="preserve"> representantes dos Pontos e Pontões de Cultura junto às </w:t>
      </w:r>
      <w:proofErr w:type="spellStart"/>
      <w:r>
        <w:rPr>
          <w:rFonts w:ascii="Arial" w:hAnsi="Arial" w:cs="Arial"/>
          <w:color w:val="162937"/>
        </w:rPr>
        <w:t>instânciasde</w:t>
      </w:r>
      <w:proofErr w:type="spellEnd"/>
      <w:r>
        <w:rPr>
          <w:rFonts w:ascii="Arial" w:hAnsi="Arial" w:cs="Arial"/>
          <w:color w:val="162937"/>
        </w:rPr>
        <w:t xml:space="preserve"> participação e representação da PNCV;</w:t>
      </w:r>
    </w:p>
    <w:p w14:paraId="70F21B8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VIII - rede de gestores da PNCV: grupo articulado e </w:t>
      </w:r>
      <w:proofErr w:type="spellStart"/>
      <w:r>
        <w:rPr>
          <w:rFonts w:ascii="Arial" w:hAnsi="Arial" w:cs="Arial"/>
          <w:color w:val="162937"/>
        </w:rPr>
        <w:t>integradopor</w:t>
      </w:r>
      <w:proofErr w:type="spellEnd"/>
      <w:r>
        <w:rPr>
          <w:rFonts w:ascii="Arial" w:hAnsi="Arial" w:cs="Arial"/>
          <w:color w:val="162937"/>
        </w:rPr>
        <w:t xml:space="preserve"> gestores públicos em nível estadual, do Distrito Federal </w:t>
      </w:r>
      <w:proofErr w:type="spellStart"/>
      <w:r>
        <w:rPr>
          <w:rFonts w:ascii="Arial" w:hAnsi="Arial" w:cs="Arial"/>
          <w:color w:val="162937"/>
        </w:rPr>
        <w:t>emunicipal</w:t>
      </w:r>
      <w:proofErr w:type="spellEnd"/>
      <w:r>
        <w:rPr>
          <w:rFonts w:ascii="Arial" w:hAnsi="Arial" w:cs="Arial"/>
          <w:color w:val="162937"/>
        </w:rPr>
        <w:t>, partícipes da gestão compartilhada da PNCV;</w:t>
      </w:r>
    </w:p>
    <w:p w14:paraId="1317618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IX - administração pública: União, Estados, Distrito </w:t>
      </w:r>
      <w:proofErr w:type="spellStart"/>
      <w:proofErr w:type="gramStart"/>
      <w:r>
        <w:rPr>
          <w:rFonts w:ascii="Arial" w:hAnsi="Arial" w:cs="Arial"/>
          <w:color w:val="162937"/>
        </w:rPr>
        <w:t>Federal,Municípios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respectivas autarquias, fundações, empresas públicas </w:t>
      </w:r>
      <w:proofErr w:type="spellStart"/>
      <w:r>
        <w:rPr>
          <w:rFonts w:ascii="Arial" w:hAnsi="Arial" w:cs="Arial"/>
          <w:color w:val="162937"/>
        </w:rPr>
        <w:t>esociedades</w:t>
      </w:r>
      <w:proofErr w:type="spellEnd"/>
      <w:r>
        <w:rPr>
          <w:rFonts w:ascii="Arial" w:hAnsi="Arial" w:cs="Arial"/>
          <w:color w:val="162937"/>
        </w:rPr>
        <w:t xml:space="preserve"> de economia mista prestadoras de serviço público, e </w:t>
      </w:r>
      <w:proofErr w:type="spellStart"/>
      <w:r>
        <w:rPr>
          <w:rFonts w:ascii="Arial" w:hAnsi="Arial" w:cs="Arial"/>
          <w:color w:val="162937"/>
        </w:rPr>
        <w:t>suassubsidiárias</w:t>
      </w:r>
      <w:proofErr w:type="spellEnd"/>
      <w:r>
        <w:rPr>
          <w:rFonts w:ascii="Arial" w:hAnsi="Arial" w:cs="Arial"/>
          <w:color w:val="162937"/>
        </w:rPr>
        <w:t>;</w:t>
      </w:r>
    </w:p>
    <w:p w14:paraId="0305ADE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 - Rede Cultura Viva: conjunto de todos os Pontos e </w:t>
      </w:r>
      <w:proofErr w:type="spellStart"/>
      <w:r>
        <w:rPr>
          <w:rFonts w:ascii="Arial" w:hAnsi="Arial" w:cs="Arial"/>
          <w:color w:val="162937"/>
        </w:rPr>
        <w:t>Pontõesde</w:t>
      </w:r>
      <w:proofErr w:type="spellEnd"/>
      <w:r>
        <w:rPr>
          <w:rFonts w:ascii="Arial" w:hAnsi="Arial" w:cs="Arial"/>
          <w:color w:val="162937"/>
        </w:rPr>
        <w:t xml:space="preserve"> Cultura, órgãos públicos envolvidos na política, instâncias </w:t>
      </w:r>
      <w:proofErr w:type="spellStart"/>
      <w:r>
        <w:rPr>
          <w:rFonts w:ascii="Arial" w:hAnsi="Arial" w:cs="Arial"/>
          <w:color w:val="162937"/>
        </w:rPr>
        <w:t>departicipação</w:t>
      </w:r>
      <w:proofErr w:type="spellEnd"/>
      <w:r>
        <w:rPr>
          <w:rFonts w:ascii="Arial" w:hAnsi="Arial" w:cs="Arial"/>
          <w:color w:val="162937"/>
        </w:rPr>
        <w:t xml:space="preserve">, em âmbito federal, estadual, do Distrito Federal, e </w:t>
      </w:r>
      <w:proofErr w:type="spellStart"/>
      <w:r>
        <w:rPr>
          <w:rFonts w:ascii="Arial" w:hAnsi="Arial" w:cs="Arial"/>
          <w:color w:val="162937"/>
        </w:rPr>
        <w:t>municipal,instituições</w:t>
      </w:r>
      <w:proofErr w:type="spellEnd"/>
      <w:r>
        <w:rPr>
          <w:rFonts w:ascii="Arial" w:hAnsi="Arial" w:cs="Arial"/>
          <w:color w:val="162937"/>
        </w:rPr>
        <w:t xml:space="preserve"> parceiras, gestores públicos, </w:t>
      </w:r>
      <w:r>
        <w:rPr>
          <w:rFonts w:ascii="Arial" w:hAnsi="Arial" w:cs="Arial"/>
          <w:color w:val="162937"/>
        </w:rPr>
        <w:lastRenderedPageBreak/>
        <w:t xml:space="preserve">lideranças, </w:t>
      </w:r>
      <w:proofErr w:type="spellStart"/>
      <w:r>
        <w:rPr>
          <w:rFonts w:ascii="Arial" w:hAnsi="Arial" w:cs="Arial"/>
          <w:color w:val="162937"/>
        </w:rPr>
        <w:t>grupos,coletivos</w:t>
      </w:r>
      <w:proofErr w:type="spellEnd"/>
      <w:r>
        <w:rPr>
          <w:rFonts w:ascii="Arial" w:hAnsi="Arial" w:cs="Arial"/>
          <w:color w:val="162937"/>
        </w:rPr>
        <w:t xml:space="preserve"> e redes, em âmbito nacional e internacional, com </w:t>
      </w:r>
      <w:proofErr w:type="spellStart"/>
      <w:r>
        <w:rPr>
          <w:rFonts w:ascii="Arial" w:hAnsi="Arial" w:cs="Arial"/>
          <w:color w:val="162937"/>
        </w:rPr>
        <w:t>atuaçãosolidária</w:t>
      </w:r>
      <w:proofErr w:type="spellEnd"/>
      <w:r>
        <w:rPr>
          <w:rFonts w:ascii="Arial" w:hAnsi="Arial" w:cs="Arial"/>
          <w:color w:val="162937"/>
        </w:rPr>
        <w:t xml:space="preserve"> e de cooperação em rede de bens, serviços, tecnologias </w:t>
      </w:r>
      <w:proofErr w:type="spellStart"/>
      <w:r>
        <w:rPr>
          <w:rFonts w:ascii="Arial" w:hAnsi="Arial" w:cs="Arial"/>
          <w:color w:val="162937"/>
        </w:rPr>
        <w:t>econhecimentos</w:t>
      </w:r>
      <w:proofErr w:type="spellEnd"/>
      <w:r>
        <w:rPr>
          <w:rFonts w:ascii="Arial" w:hAnsi="Arial" w:cs="Arial"/>
          <w:color w:val="162937"/>
        </w:rPr>
        <w:t xml:space="preserve">, que atuam em prol da cidadania e da </w:t>
      </w:r>
      <w:proofErr w:type="spellStart"/>
      <w:r>
        <w:rPr>
          <w:rFonts w:ascii="Arial" w:hAnsi="Arial" w:cs="Arial"/>
          <w:color w:val="162937"/>
        </w:rPr>
        <w:t>diversidadecultural</w:t>
      </w:r>
      <w:proofErr w:type="spellEnd"/>
      <w:r>
        <w:rPr>
          <w:rFonts w:ascii="Arial" w:hAnsi="Arial" w:cs="Arial"/>
          <w:color w:val="162937"/>
        </w:rPr>
        <w:t xml:space="preserve"> e tenham sido contemplados por ações vinculadas à </w:t>
      </w:r>
      <w:proofErr w:type="spellStart"/>
      <w:r>
        <w:rPr>
          <w:rFonts w:ascii="Arial" w:hAnsi="Arial" w:cs="Arial"/>
          <w:color w:val="162937"/>
        </w:rPr>
        <w:t>PNCV,ou</w:t>
      </w:r>
      <w:proofErr w:type="spellEnd"/>
      <w:r>
        <w:rPr>
          <w:rFonts w:ascii="Arial" w:hAnsi="Arial" w:cs="Arial"/>
          <w:color w:val="162937"/>
        </w:rPr>
        <w:t xml:space="preserve"> que sejam parceiros na execução dessas ações;</w:t>
      </w:r>
    </w:p>
    <w:p w14:paraId="0BECFDF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 - Teia: reunião periódica de Pontos, Pontões, </w:t>
      </w:r>
      <w:proofErr w:type="spellStart"/>
      <w:r>
        <w:rPr>
          <w:rFonts w:ascii="Arial" w:hAnsi="Arial" w:cs="Arial"/>
          <w:color w:val="162937"/>
        </w:rPr>
        <w:t>gestorespúblicos</w:t>
      </w:r>
      <w:proofErr w:type="spellEnd"/>
      <w:r>
        <w:rPr>
          <w:rFonts w:ascii="Arial" w:hAnsi="Arial" w:cs="Arial"/>
          <w:color w:val="162937"/>
        </w:rPr>
        <w:t xml:space="preserve">, representações dos segmentos beneficiários da PNCV e </w:t>
      </w:r>
      <w:proofErr w:type="spellStart"/>
      <w:r>
        <w:rPr>
          <w:rFonts w:ascii="Arial" w:hAnsi="Arial" w:cs="Arial"/>
          <w:color w:val="162937"/>
        </w:rPr>
        <w:t>instituiçõese</w:t>
      </w:r>
      <w:proofErr w:type="spellEnd"/>
      <w:r>
        <w:rPr>
          <w:rFonts w:ascii="Arial" w:hAnsi="Arial" w:cs="Arial"/>
          <w:color w:val="162937"/>
        </w:rPr>
        <w:t xml:space="preserve"> entidades parceiras, podendo contemplar etapas de </w:t>
      </w:r>
      <w:proofErr w:type="spellStart"/>
      <w:r>
        <w:rPr>
          <w:rFonts w:ascii="Arial" w:hAnsi="Arial" w:cs="Arial"/>
          <w:color w:val="162937"/>
        </w:rPr>
        <w:t>caráterterritorial</w:t>
      </w:r>
      <w:proofErr w:type="spellEnd"/>
      <w:r>
        <w:rPr>
          <w:rFonts w:ascii="Arial" w:hAnsi="Arial" w:cs="Arial"/>
          <w:color w:val="162937"/>
        </w:rPr>
        <w:t xml:space="preserve">, em âmbito nacional, estadual, do Distrito Federal, </w:t>
      </w:r>
      <w:proofErr w:type="spellStart"/>
      <w:r>
        <w:rPr>
          <w:rFonts w:ascii="Arial" w:hAnsi="Arial" w:cs="Arial"/>
          <w:color w:val="162937"/>
        </w:rPr>
        <w:t>municipalou</w:t>
      </w:r>
      <w:proofErr w:type="spellEnd"/>
      <w:r>
        <w:rPr>
          <w:rFonts w:ascii="Arial" w:hAnsi="Arial" w:cs="Arial"/>
          <w:color w:val="162937"/>
        </w:rPr>
        <w:t xml:space="preserve"> regional, de caráter temático ou identitário;</w:t>
      </w:r>
    </w:p>
    <w:p w14:paraId="1DD7A30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XII - certificação simplificada: titulação concedida pelo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Cultura, nos termos desta Instrução Normativa, a </w:t>
      </w:r>
      <w:proofErr w:type="spellStart"/>
      <w:r>
        <w:rPr>
          <w:rFonts w:ascii="Arial" w:hAnsi="Arial" w:cs="Arial"/>
          <w:color w:val="162937"/>
        </w:rPr>
        <w:t>entidadesculturais</w:t>
      </w:r>
      <w:proofErr w:type="spellEnd"/>
      <w:r>
        <w:rPr>
          <w:rFonts w:ascii="Arial" w:hAnsi="Arial" w:cs="Arial"/>
          <w:color w:val="162937"/>
        </w:rPr>
        <w:t xml:space="preserve">, coletivos culturais e instituições públicas de ensino, com </w:t>
      </w:r>
      <w:proofErr w:type="spellStart"/>
      <w:r>
        <w:rPr>
          <w:rFonts w:ascii="Arial" w:hAnsi="Arial" w:cs="Arial"/>
          <w:color w:val="162937"/>
        </w:rPr>
        <w:t>oobjetivo</w:t>
      </w:r>
      <w:proofErr w:type="spellEnd"/>
      <w:r>
        <w:rPr>
          <w:rFonts w:ascii="Arial" w:hAnsi="Arial" w:cs="Arial"/>
          <w:color w:val="162937"/>
        </w:rPr>
        <w:t xml:space="preserve"> de reconhecê-las como Pontos ou Pontões de Cultura;</w:t>
      </w:r>
    </w:p>
    <w:p w14:paraId="7497350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XIII - projeto cultural: planos, iniciativas, atividades, </w:t>
      </w:r>
      <w:proofErr w:type="spellStart"/>
      <w:proofErr w:type="gramStart"/>
      <w:r>
        <w:rPr>
          <w:rFonts w:ascii="Arial" w:hAnsi="Arial" w:cs="Arial"/>
          <w:color w:val="162937"/>
        </w:rPr>
        <w:t>ações,ou</w:t>
      </w:r>
      <w:proofErr w:type="spellEnd"/>
      <w:proofErr w:type="gramEnd"/>
      <w:r>
        <w:rPr>
          <w:rFonts w:ascii="Arial" w:hAnsi="Arial" w:cs="Arial"/>
          <w:color w:val="162937"/>
        </w:rPr>
        <w:t xml:space="preserve"> conjunto de ações culturais inter-relacionadas, para alcançar </w:t>
      </w:r>
      <w:proofErr w:type="spellStart"/>
      <w:r>
        <w:rPr>
          <w:rFonts w:ascii="Arial" w:hAnsi="Arial" w:cs="Arial"/>
          <w:color w:val="162937"/>
        </w:rPr>
        <w:t>metas,dentro</w:t>
      </w:r>
      <w:proofErr w:type="spellEnd"/>
      <w:r>
        <w:rPr>
          <w:rFonts w:ascii="Arial" w:hAnsi="Arial" w:cs="Arial"/>
          <w:color w:val="162937"/>
        </w:rPr>
        <w:t xml:space="preserve"> dos limites de um orçamento e tempo delimitados;</w:t>
      </w:r>
    </w:p>
    <w:p w14:paraId="67D94BA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XIV - parceria: ações de interesse recíproco em regime </w:t>
      </w:r>
      <w:proofErr w:type="spellStart"/>
      <w:r>
        <w:rPr>
          <w:rFonts w:ascii="Arial" w:hAnsi="Arial" w:cs="Arial"/>
          <w:color w:val="162937"/>
        </w:rPr>
        <w:t>demútua</w:t>
      </w:r>
      <w:proofErr w:type="spellEnd"/>
      <w:r>
        <w:rPr>
          <w:rFonts w:ascii="Arial" w:hAnsi="Arial" w:cs="Arial"/>
          <w:color w:val="162937"/>
        </w:rPr>
        <w:t xml:space="preserve"> cooperação que envolvam ou não transferências voluntárias </w:t>
      </w:r>
      <w:proofErr w:type="spellStart"/>
      <w:r>
        <w:rPr>
          <w:rFonts w:ascii="Arial" w:hAnsi="Arial" w:cs="Arial"/>
          <w:color w:val="162937"/>
        </w:rPr>
        <w:t>derecursos</w:t>
      </w:r>
      <w:proofErr w:type="spellEnd"/>
      <w:r>
        <w:rPr>
          <w:rFonts w:ascii="Arial" w:hAnsi="Arial" w:cs="Arial"/>
          <w:color w:val="162937"/>
        </w:rPr>
        <w:t xml:space="preserve"> financeiros;</w:t>
      </w:r>
    </w:p>
    <w:p w14:paraId="163837A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 - Termo de Compromisso Cultural (TCC): </w:t>
      </w:r>
      <w:proofErr w:type="spellStart"/>
      <w:r>
        <w:rPr>
          <w:rFonts w:ascii="Arial" w:hAnsi="Arial" w:cs="Arial"/>
          <w:color w:val="162937"/>
        </w:rPr>
        <w:t>instrumentojurídico</w:t>
      </w:r>
      <w:proofErr w:type="spellEnd"/>
      <w:r>
        <w:rPr>
          <w:rFonts w:ascii="Arial" w:hAnsi="Arial" w:cs="Arial"/>
          <w:color w:val="162937"/>
        </w:rPr>
        <w:t xml:space="preserve"> que estabelece parceria, com apoio financeiro, entre a </w:t>
      </w:r>
      <w:proofErr w:type="spellStart"/>
      <w:proofErr w:type="gramStart"/>
      <w:r>
        <w:rPr>
          <w:rFonts w:ascii="Arial" w:hAnsi="Arial" w:cs="Arial"/>
          <w:color w:val="162937"/>
        </w:rPr>
        <w:t>União,os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Estados, o Distrito Federal ou Municípios, e as entidades </w:t>
      </w:r>
      <w:proofErr w:type="spellStart"/>
      <w:r>
        <w:rPr>
          <w:rFonts w:ascii="Arial" w:hAnsi="Arial" w:cs="Arial"/>
          <w:color w:val="162937"/>
        </w:rPr>
        <w:t>culturaisintegrantes</w:t>
      </w:r>
      <w:proofErr w:type="spellEnd"/>
      <w:r>
        <w:rPr>
          <w:rFonts w:ascii="Arial" w:hAnsi="Arial" w:cs="Arial"/>
          <w:color w:val="162937"/>
        </w:rPr>
        <w:t xml:space="preserve"> do Cadastro Nacional de Pontos e Pontões de </w:t>
      </w:r>
      <w:proofErr w:type="spellStart"/>
      <w:r>
        <w:rPr>
          <w:rFonts w:ascii="Arial" w:hAnsi="Arial" w:cs="Arial"/>
          <w:color w:val="162937"/>
        </w:rPr>
        <w:t>Cultura,com</w:t>
      </w:r>
      <w:proofErr w:type="spellEnd"/>
      <w:r>
        <w:rPr>
          <w:rFonts w:ascii="Arial" w:hAnsi="Arial" w:cs="Arial"/>
          <w:color w:val="162937"/>
        </w:rPr>
        <w:t xml:space="preserve"> objetivo de executar ações da PNCV;</w:t>
      </w:r>
    </w:p>
    <w:p w14:paraId="05BB264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XVI - unidades da federação integrantes do Sistema </w:t>
      </w:r>
      <w:proofErr w:type="spellStart"/>
      <w:r>
        <w:rPr>
          <w:rFonts w:ascii="Arial" w:hAnsi="Arial" w:cs="Arial"/>
          <w:color w:val="162937"/>
        </w:rPr>
        <w:t>Nacionalde</w:t>
      </w:r>
      <w:proofErr w:type="spellEnd"/>
      <w:r>
        <w:rPr>
          <w:rFonts w:ascii="Arial" w:hAnsi="Arial" w:cs="Arial"/>
          <w:color w:val="162937"/>
        </w:rPr>
        <w:t xml:space="preserve"> Cultura: União, Estados, Distrito Federal e Municípios, </w:t>
      </w:r>
      <w:proofErr w:type="spellStart"/>
      <w:r>
        <w:rPr>
          <w:rFonts w:ascii="Arial" w:hAnsi="Arial" w:cs="Arial"/>
          <w:color w:val="162937"/>
        </w:rPr>
        <w:t>quecelebraram</w:t>
      </w:r>
      <w:proofErr w:type="spellEnd"/>
      <w:r>
        <w:rPr>
          <w:rFonts w:ascii="Arial" w:hAnsi="Arial" w:cs="Arial"/>
          <w:color w:val="162937"/>
        </w:rPr>
        <w:t xml:space="preserve"> Acordo de Cooperação Federativa com o Ministério </w:t>
      </w:r>
      <w:proofErr w:type="spellStart"/>
      <w:r>
        <w:rPr>
          <w:rFonts w:ascii="Arial" w:hAnsi="Arial" w:cs="Arial"/>
          <w:color w:val="162937"/>
        </w:rPr>
        <w:t>daCultura</w:t>
      </w:r>
      <w:proofErr w:type="spellEnd"/>
      <w:r>
        <w:rPr>
          <w:rFonts w:ascii="Arial" w:hAnsi="Arial" w:cs="Arial"/>
          <w:color w:val="162937"/>
        </w:rPr>
        <w:t xml:space="preserve"> visando o desenvolvimento do Sistema Nacional de Cultura -</w:t>
      </w:r>
    </w:p>
    <w:p w14:paraId="77B774B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SNC;</w:t>
      </w:r>
    </w:p>
    <w:p w14:paraId="54064A6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XVII - Acordo de Cooperação Federativa: instrumento </w:t>
      </w:r>
      <w:proofErr w:type="spellStart"/>
      <w:r>
        <w:rPr>
          <w:rFonts w:ascii="Arial" w:hAnsi="Arial" w:cs="Arial"/>
          <w:color w:val="162937"/>
        </w:rPr>
        <w:t>jurídicocelebrado</w:t>
      </w:r>
      <w:proofErr w:type="spellEnd"/>
      <w:r>
        <w:rPr>
          <w:rFonts w:ascii="Arial" w:hAnsi="Arial" w:cs="Arial"/>
          <w:color w:val="162937"/>
        </w:rPr>
        <w:t xml:space="preserve"> entre a União, por intermédio do Ministério da </w:t>
      </w:r>
      <w:proofErr w:type="spellStart"/>
      <w:proofErr w:type="gramStart"/>
      <w:r>
        <w:rPr>
          <w:rFonts w:ascii="Arial" w:hAnsi="Arial" w:cs="Arial"/>
          <w:color w:val="162937"/>
        </w:rPr>
        <w:t>Cultura,e</w:t>
      </w:r>
      <w:proofErr w:type="spellEnd"/>
      <w:proofErr w:type="gramEnd"/>
      <w:r>
        <w:rPr>
          <w:rFonts w:ascii="Arial" w:hAnsi="Arial" w:cs="Arial"/>
          <w:color w:val="162937"/>
        </w:rPr>
        <w:t xml:space="preserve"> os entes federados, que tem por objeto estabelecer as </w:t>
      </w:r>
      <w:proofErr w:type="spellStart"/>
      <w:r>
        <w:rPr>
          <w:rFonts w:ascii="Arial" w:hAnsi="Arial" w:cs="Arial"/>
          <w:color w:val="162937"/>
        </w:rPr>
        <w:t>condiçõese</w:t>
      </w:r>
      <w:proofErr w:type="spellEnd"/>
      <w:r>
        <w:rPr>
          <w:rFonts w:ascii="Arial" w:hAnsi="Arial" w:cs="Arial"/>
          <w:color w:val="162937"/>
        </w:rPr>
        <w:t xml:space="preserve"> orientar a instrumentalização necessária para o </w:t>
      </w:r>
      <w:proofErr w:type="spellStart"/>
      <w:r>
        <w:rPr>
          <w:rFonts w:ascii="Arial" w:hAnsi="Arial" w:cs="Arial"/>
          <w:color w:val="162937"/>
        </w:rPr>
        <w:t>desenvolvimentodo</w:t>
      </w:r>
      <w:proofErr w:type="spellEnd"/>
      <w:r>
        <w:rPr>
          <w:rFonts w:ascii="Arial" w:hAnsi="Arial" w:cs="Arial"/>
          <w:color w:val="162937"/>
        </w:rPr>
        <w:t xml:space="preserve"> SNC com implementação coordenada ou conjunta </w:t>
      </w:r>
      <w:proofErr w:type="spellStart"/>
      <w:r>
        <w:rPr>
          <w:rFonts w:ascii="Arial" w:hAnsi="Arial" w:cs="Arial"/>
          <w:color w:val="162937"/>
        </w:rPr>
        <w:t>deprogramas</w:t>
      </w:r>
      <w:proofErr w:type="spellEnd"/>
      <w:r>
        <w:rPr>
          <w:rFonts w:ascii="Arial" w:hAnsi="Arial" w:cs="Arial"/>
          <w:color w:val="162937"/>
        </w:rPr>
        <w:t xml:space="preserve">, projetos e ações, no âmbito da competência dos </w:t>
      </w:r>
      <w:proofErr w:type="spellStart"/>
      <w:r>
        <w:rPr>
          <w:rFonts w:ascii="Arial" w:hAnsi="Arial" w:cs="Arial"/>
          <w:color w:val="162937"/>
        </w:rPr>
        <w:t>Estados,do</w:t>
      </w:r>
      <w:proofErr w:type="spellEnd"/>
      <w:r>
        <w:rPr>
          <w:rFonts w:ascii="Arial" w:hAnsi="Arial" w:cs="Arial"/>
          <w:color w:val="162937"/>
        </w:rPr>
        <w:t xml:space="preserve"> Distrito Federal e dos Municípios;</w:t>
      </w:r>
    </w:p>
    <w:p w14:paraId="10623AC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XVIII - ente federado parceiro: unidades da federação </w:t>
      </w:r>
      <w:proofErr w:type="spellStart"/>
      <w:r>
        <w:rPr>
          <w:rFonts w:ascii="Arial" w:hAnsi="Arial" w:cs="Arial"/>
          <w:color w:val="162937"/>
        </w:rPr>
        <w:t>integrantesdo</w:t>
      </w:r>
      <w:proofErr w:type="spellEnd"/>
      <w:r>
        <w:rPr>
          <w:rFonts w:ascii="Arial" w:hAnsi="Arial" w:cs="Arial"/>
          <w:color w:val="162937"/>
        </w:rPr>
        <w:t xml:space="preserve"> SNC que celebraram parceria com o Ministério da </w:t>
      </w:r>
      <w:proofErr w:type="spellStart"/>
      <w:proofErr w:type="gramStart"/>
      <w:r>
        <w:rPr>
          <w:rFonts w:ascii="Arial" w:hAnsi="Arial" w:cs="Arial"/>
          <w:color w:val="162937"/>
        </w:rPr>
        <w:t>Cultura,por</w:t>
      </w:r>
      <w:proofErr w:type="spellEnd"/>
      <w:proofErr w:type="gramEnd"/>
      <w:r>
        <w:rPr>
          <w:rFonts w:ascii="Arial" w:hAnsi="Arial" w:cs="Arial"/>
          <w:color w:val="162937"/>
        </w:rPr>
        <w:t xml:space="preserve"> meio de convênio ou outro instrumento de </w:t>
      </w:r>
      <w:proofErr w:type="spellStart"/>
      <w:r>
        <w:rPr>
          <w:rFonts w:ascii="Arial" w:hAnsi="Arial" w:cs="Arial"/>
          <w:color w:val="162937"/>
        </w:rPr>
        <w:t>cooperação,visando</w:t>
      </w:r>
      <w:proofErr w:type="spellEnd"/>
      <w:r>
        <w:rPr>
          <w:rFonts w:ascii="Arial" w:hAnsi="Arial" w:cs="Arial"/>
          <w:color w:val="162937"/>
        </w:rPr>
        <w:t xml:space="preserve"> a efetivação da PNCV;</w:t>
      </w:r>
    </w:p>
    <w:p w14:paraId="23767FF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XIX - instituições parceiras: instituições públicas ou </w:t>
      </w:r>
      <w:proofErr w:type="spellStart"/>
      <w:proofErr w:type="gramStart"/>
      <w:r>
        <w:rPr>
          <w:rFonts w:ascii="Arial" w:hAnsi="Arial" w:cs="Arial"/>
          <w:color w:val="162937"/>
        </w:rPr>
        <w:t>privadas,com</w:t>
      </w:r>
      <w:proofErr w:type="spellEnd"/>
      <w:proofErr w:type="gramEnd"/>
      <w:r>
        <w:rPr>
          <w:rFonts w:ascii="Arial" w:hAnsi="Arial" w:cs="Arial"/>
          <w:color w:val="162937"/>
        </w:rPr>
        <w:t xml:space="preserve"> ou sem fins lucrativos, certificadas ou não como </w:t>
      </w:r>
      <w:proofErr w:type="spellStart"/>
      <w:r>
        <w:rPr>
          <w:rFonts w:ascii="Arial" w:hAnsi="Arial" w:cs="Arial"/>
          <w:color w:val="162937"/>
        </w:rPr>
        <w:t>Pontosou</w:t>
      </w:r>
      <w:proofErr w:type="spellEnd"/>
      <w:r>
        <w:rPr>
          <w:rFonts w:ascii="Arial" w:hAnsi="Arial" w:cs="Arial"/>
          <w:color w:val="162937"/>
        </w:rPr>
        <w:t xml:space="preserve"> Pontões de Cultura, integradas como parceiras na execução </w:t>
      </w:r>
      <w:proofErr w:type="spellStart"/>
      <w:r>
        <w:rPr>
          <w:rFonts w:ascii="Arial" w:hAnsi="Arial" w:cs="Arial"/>
          <w:color w:val="162937"/>
        </w:rPr>
        <w:t>daPNCV</w:t>
      </w:r>
      <w:proofErr w:type="spellEnd"/>
      <w:r>
        <w:rPr>
          <w:rFonts w:ascii="Arial" w:hAnsi="Arial" w:cs="Arial"/>
          <w:color w:val="162937"/>
        </w:rPr>
        <w:t xml:space="preserve">, incluindo os pontos de leitura, pontos de memória, pontos </w:t>
      </w:r>
      <w:proofErr w:type="spellStart"/>
      <w:r>
        <w:rPr>
          <w:rFonts w:ascii="Arial" w:hAnsi="Arial" w:cs="Arial"/>
          <w:color w:val="162937"/>
        </w:rPr>
        <w:t>demídia</w:t>
      </w:r>
      <w:proofErr w:type="spellEnd"/>
      <w:r>
        <w:rPr>
          <w:rFonts w:ascii="Arial" w:hAnsi="Arial" w:cs="Arial"/>
          <w:color w:val="162937"/>
        </w:rPr>
        <w:t xml:space="preserve"> livre, pontinhos de cultura; e</w:t>
      </w:r>
    </w:p>
    <w:p w14:paraId="1418417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XX - Sistema Nacional de Informações e Indicadores </w:t>
      </w:r>
      <w:proofErr w:type="gramStart"/>
      <w:r>
        <w:rPr>
          <w:rFonts w:ascii="Arial" w:hAnsi="Arial" w:cs="Arial"/>
          <w:color w:val="162937"/>
        </w:rPr>
        <w:t>Culturais(</w:t>
      </w:r>
      <w:proofErr w:type="gramEnd"/>
      <w:r>
        <w:rPr>
          <w:rFonts w:ascii="Arial" w:hAnsi="Arial" w:cs="Arial"/>
          <w:color w:val="162937"/>
        </w:rPr>
        <w:t xml:space="preserve">SNIIC): plataforma colaborativa de gestão de informações </w:t>
      </w:r>
      <w:proofErr w:type="spellStart"/>
      <w:r>
        <w:rPr>
          <w:rFonts w:ascii="Arial" w:hAnsi="Arial" w:cs="Arial"/>
          <w:color w:val="162937"/>
        </w:rPr>
        <w:t>eindicadores</w:t>
      </w:r>
      <w:proofErr w:type="spellEnd"/>
      <w:r>
        <w:rPr>
          <w:rFonts w:ascii="Arial" w:hAnsi="Arial" w:cs="Arial"/>
          <w:color w:val="162937"/>
        </w:rPr>
        <w:t xml:space="preserve"> culturais, de responsabilidade do Ministério da Cultura,criada pela Lei nº 12.343, de 2010.</w:t>
      </w:r>
    </w:p>
    <w:p w14:paraId="019402B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II</w:t>
      </w:r>
    </w:p>
    <w:p w14:paraId="2638FED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FORMAS DE APOIO, FOMENTO E PARCERIA</w:t>
      </w:r>
    </w:p>
    <w:p w14:paraId="73949E0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4º A PNCV contará com as seguintes formas de </w:t>
      </w:r>
      <w:proofErr w:type="spellStart"/>
      <w:proofErr w:type="gramStart"/>
      <w:r>
        <w:rPr>
          <w:rFonts w:ascii="Arial" w:hAnsi="Arial" w:cs="Arial"/>
          <w:color w:val="162937"/>
        </w:rPr>
        <w:t>apoio,fomento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parceria para cumprimento de seus objetivos:</w:t>
      </w:r>
    </w:p>
    <w:p w14:paraId="27801CF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fomento</w:t>
      </w:r>
      <w:proofErr w:type="gramEnd"/>
      <w:r>
        <w:rPr>
          <w:rFonts w:ascii="Arial" w:hAnsi="Arial" w:cs="Arial"/>
          <w:color w:val="162937"/>
        </w:rPr>
        <w:t xml:space="preserve"> a projetos culturais de Pontos e Pontões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 xml:space="preserve"> juridicamente constituídos, por meio da celebração de </w:t>
      </w:r>
      <w:proofErr w:type="spellStart"/>
      <w:r>
        <w:rPr>
          <w:rFonts w:ascii="Arial" w:hAnsi="Arial" w:cs="Arial"/>
          <w:color w:val="162937"/>
        </w:rPr>
        <w:t>Termode</w:t>
      </w:r>
      <w:proofErr w:type="spellEnd"/>
      <w:r>
        <w:rPr>
          <w:rFonts w:ascii="Arial" w:hAnsi="Arial" w:cs="Arial"/>
          <w:color w:val="162937"/>
        </w:rPr>
        <w:t xml:space="preserve"> Compromisso Cultural (TCC), nos termos desta Instrução Normativa;</w:t>
      </w:r>
    </w:p>
    <w:p w14:paraId="78E3456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II- </w:t>
      </w:r>
      <w:proofErr w:type="gramStart"/>
      <w:r>
        <w:rPr>
          <w:rFonts w:ascii="Arial" w:hAnsi="Arial" w:cs="Arial"/>
          <w:color w:val="162937"/>
        </w:rPr>
        <w:t>premiação</w:t>
      </w:r>
      <w:proofErr w:type="gramEnd"/>
      <w:r>
        <w:rPr>
          <w:rFonts w:ascii="Arial" w:hAnsi="Arial" w:cs="Arial"/>
          <w:color w:val="162937"/>
        </w:rPr>
        <w:t xml:space="preserve"> de projetos, iniciativas, atividades, ou </w:t>
      </w:r>
      <w:proofErr w:type="spellStart"/>
      <w:r>
        <w:rPr>
          <w:rFonts w:ascii="Arial" w:hAnsi="Arial" w:cs="Arial"/>
          <w:color w:val="162937"/>
        </w:rPr>
        <w:t>açõesde</w:t>
      </w:r>
      <w:proofErr w:type="spellEnd"/>
      <w:r>
        <w:rPr>
          <w:rFonts w:ascii="Arial" w:hAnsi="Arial" w:cs="Arial"/>
          <w:color w:val="162937"/>
        </w:rPr>
        <w:t xml:space="preserve"> pontos e pontões de cultura;</w:t>
      </w:r>
    </w:p>
    <w:p w14:paraId="41EA8A4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premiação de projetos, iniciativas, atividades, ou </w:t>
      </w:r>
      <w:proofErr w:type="spellStart"/>
      <w:r>
        <w:rPr>
          <w:rFonts w:ascii="Arial" w:hAnsi="Arial" w:cs="Arial"/>
          <w:color w:val="162937"/>
        </w:rPr>
        <w:t>açõesde</w:t>
      </w:r>
      <w:proofErr w:type="spellEnd"/>
      <w:r>
        <w:rPr>
          <w:rFonts w:ascii="Arial" w:hAnsi="Arial" w:cs="Arial"/>
          <w:color w:val="162937"/>
        </w:rPr>
        <w:t xml:space="preserve"> pessoas físicas, entidades e coletivos culturais, no âmbito </w:t>
      </w:r>
      <w:proofErr w:type="spellStart"/>
      <w:r>
        <w:rPr>
          <w:rFonts w:ascii="Arial" w:hAnsi="Arial" w:cs="Arial"/>
          <w:color w:val="162937"/>
        </w:rPr>
        <w:t>dasações</w:t>
      </w:r>
      <w:proofErr w:type="spellEnd"/>
      <w:r>
        <w:rPr>
          <w:rFonts w:ascii="Arial" w:hAnsi="Arial" w:cs="Arial"/>
          <w:color w:val="162937"/>
        </w:rPr>
        <w:t xml:space="preserve"> estruturantes da PNCV;</w:t>
      </w:r>
    </w:p>
    <w:p w14:paraId="5DC7F4C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concessão</w:t>
      </w:r>
      <w:proofErr w:type="gramEnd"/>
      <w:r>
        <w:rPr>
          <w:rFonts w:ascii="Arial" w:hAnsi="Arial" w:cs="Arial"/>
          <w:color w:val="162937"/>
        </w:rPr>
        <w:t xml:space="preserve"> de bolsas a pessoas físicas visando o </w:t>
      </w:r>
      <w:proofErr w:type="spellStart"/>
      <w:r>
        <w:rPr>
          <w:rFonts w:ascii="Arial" w:hAnsi="Arial" w:cs="Arial"/>
          <w:color w:val="162937"/>
        </w:rPr>
        <w:t>desenvolvimentode</w:t>
      </w:r>
      <w:proofErr w:type="spellEnd"/>
      <w:r>
        <w:rPr>
          <w:rFonts w:ascii="Arial" w:hAnsi="Arial" w:cs="Arial"/>
          <w:color w:val="162937"/>
        </w:rPr>
        <w:t xml:space="preserve"> atividades culturais que colaborem para as </w:t>
      </w:r>
      <w:proofErr w:type="spellStart"/>
      <w:r>
        <w:rPr>
          <w:rFonts w:ascii="Arial" w:hAnsi="Arial" w:cs="Arial"/>
          <w:color w:val="162937"/>
        </w:rPr>
        <w:t>finalidadesda</w:t>
      </w:r>
      <w:proofErr w:type="spellEnd"/>
      <w:r>
        <w:rPr>
          <w:rFonts w:ascii="Arial" w:hAnsi="Arial" w:cs="Arial"/>
          <w:color w:val="162937"/>
        </w:rPr>
        <w:t xml:space="preserve"> PNCV; e</w:t>
      </w:r>
    </w:p>
    <w:p w14:paraId="5B05489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parcerias</w:t>
      </w:r>
      <w:proofErr w:type="gramEnd"/>
      <w:r>
        <w:rPr>
          <w:rFonts w:ascii="Arial" w:hAnsi="Arial" w:cs="Arial"/>
          <w:color w:val="162937"/>
        </w:rPr>
        <w:t xml:space="preserve"> entre União, entes federados, instituições </w:t>
      </w:r>
      <w:proofErr w:type="spellStart"/>
      <w:r>
        <w:rPr>
          <w:rFonts w:ascii="Arial" w:hAnsi="Arial" w:cs="Arial"/>
          <w:color w:val="162937"/>
        </w:rPr>
        <w:t>públicase</w:t>
      </w:r>
      <w:proofErr w:type="spellEnd"/>
      <w:r>
        <w:rPr>
          <w:rFonts w:ascii="Arial" w:hAnsi="Arial" w:cs="Arial"/>
          <w:color w:val="162937"/>
        </w:rPr>
        <w:t xml:space="preserve"> privadas.</w:t>
      </w:r>
    </w:p>
    <w:p w14:paraId="74BF60D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No âmbito do Ministério da Cultura, </w:t>
      </w:r>
      <w:proofErr w:type="spellStart"/>
      <w:r>
        <w:rPr>
          <w:rFonts w:ascii="Arial" w:hAnsi="Arial" w:cs="Arial"/>
          <w:color w:val="162937"/>
        </w:rPr>
        <w:t>competeao</w:t>
      </w:r>
      <w:proofErr w:type="spellEnd"/>
      <w:r>
        <w:rPr>
          <w:rFonts w:ascii="Arial" w:hAnsi="Arial" w:cs="Arial"/>
          <w:color w:val="162937"/>
        </w:rPr>
        <w:t xml:space="preserve"> titular da SCDC firmar os instrumentos de apoio, fomento </w:t>
      </w:r>
      <w:proofErr w:type="spellStart"/>
      <w:r>
        <w:rPr>
          <w:rFonts w:ascii="Arial" w:hAnsi="Arial" w:cs="Arial"/>
          <w:color w:val="162937"/>
        </w:rPr>
        <w:t>eparceria</w:t>
      </w:r>
      <w:proofErr w:type="spellEnd"/>
      <w:r>
        <w:rPr>
          <w:rFonts w:ascii="Arial" w:hAnsi="Arial" w:cs="Arial"/>
          <w:color w:val="162937"/>
        </w:rPr>
        <w:t xml:space="preserve"> descritos neste artigo.</w:t>
      </w:r>
    </w:p>
    <w:p w14:paraId="6CF3D01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III</w:t>
      </w:r>
    </w:p>
    <w:p w14:paraId="6083832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CADASTRO NACIONAL DE PONTOS E PONTÕES DECULTURA</w:t>
      </w:r>
    </w:p>
    <w:p w14:paraId="304A9BC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</w:t>
      </w:r>
    </w:p>
    <w:p w14:paraId="3946CE6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Disposições gerais</w:t>
      </w:r>
    </w:p>
    <w:p w14:paraId="6C69063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5º O Cadastro Nacional de Pontos e Pontões de </w:t>
      </w:r>
      <w:proofErr w:type="spellStart"/>
      <w:r>
        <w:rPr>
          <w:rFonts w:ascii="Arial" w:hAnsi="Arial" w:cs="Arial"/>
          <w:color w:val="162937"/>
        </w:rPr>
        <w:t>Culturaé</w:t>
      </w:r>
      <w:proofErr w:type="spellEnd"/>
      <w:r>
        <w:rPr>
          <w:rFonts w:ascii="Arial" w:hAnsi="Arial" w:cs="Arial"/>
          <w:color w:val="162937"/>
        </w:rPr>
        <w:t xml:space="preserve"> o instrumento de reconhecimento, mapeamento e certificação </w:t>
      </w:r>
      <w:proofErr w:type="spellStart"/>
      <w:r>
        <w:rPr>
          <w:rFonts w:ascii="Arial" w:hAnsi="Arial" w:cs="Arial"/>
          <w:color w:val="162937"/>
        </w:rPr>
        <w:t>simplificadade</w:t>
      </w:r>
      <w:proofErr w:type="spellEnd"/>
      <w:r>
        <w:rPr>
          <w:rFonts w:ascii="Arial" w:hAnsi="Arial" w:cs="Arial"/>
          <w:color w:val="162937"/>
        </w:rPr>
        <w:t xml:space="preserve"> entidades culturais e coletivos da PNCV, que </w:t>
      </w:r>
      <w:proofErr w:type="spellStart"/>
      <w:r>
        <w:rPr>
          <w:rFonts w:ascii="Arial" w:hAnsi="Arial" w:cs="Arial"/>
          <w:color w:val="162937"/>
        </w:rPr>
        <w:t>ofereceráferramentas</w:t>
      </w:r>
      <w:proofErr w:type="spellEnd"/>
      <w:r>
        <w:rPr>
          <w:rFonts w:ascii="Arial" w:hAnsi="Arial" w:cs="Arial"/>
          <w:color w:val="162937"/>
        </w:rPr>
        <w:t xml:space="preserve"> de interação e comunicação para a Rede Cultura Viva.</w:t>
      </w:r>
    </w:p>
    <w:p w14:paraId="1420E3D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 criação, desenvolvimento e manutenção do </w:t>
      </w:r>
      <w:proofErr w:type="spellStart"/>
      <w:r>
        <w:rPr>
          <w:rFonts w:ascii="Arial" w:hAnsi="Arial" w:cs="Arial"/>
          <w:color w:val="162937"/>
        </w:rPr>
        <w:t>CadastroNacional</w:t>
      </w:r>
      <w:proofErr w:type="spellEnd"/>
      <w:r>
        <w:rPr>
          <w:rFonts w:ascii="Arial" w:hAnsi="Arial" w:cs="Arial"/>
          <w:color w:val="162937"/>
        </w:rPr>
        <w:t xml:space="preserve"> de Pontos e Pontões de Cultura é de responsabilidade </w:t>
      </w:r>
      <w:proofErr w:type="spellStart"/>
      <w:r>
        <w:rPr>
          <w:rFonts w:ascii="Arial" w:hAnsi="Arial" w:cs="Arial"/>
          <w:color w:val="162937"/>
        </w:rPr>
        <w:t>doMinistério</w:t>
      </w:r>
      <w:proofErr w:type="spellEnd"/>
      <w:r>
        <w:rPr>
          <w:rFonts w:ascii="Arial" w:hAnsi="Arial" w:cs="Arial"/>
          <w:color w:val="162937"/>
        </w:rPr>
        <w:t xml:space="preserve"> da Cultura, por meio da SCDC, com o suporte </w:t>
      </w:r>
      <w:proofErr w:type="spellStart"/>
      <w:r>
        <w:rPr>
          <w:rFonts w:ascii="Arial" w:hAnsi="Arial" w:cs="Arial"/>
          <w:color w:val="162937"/>
        </w:rPr>
        <w:t>tecnológicoda</w:t>
      </w:r>
      <w:proofErr w:type="spellEnd"/>
      <w:r>
        <w:rPr>
          <w:rFonts w:ascii="Arial" w:hAnsi="Arial" w:cs="Arial"/>
          <w:color w:val="162937"/>
        </w:rPr>
        <w:t xml:space="preserve"> Coordenação-Geral de Tecnologia da Informação do Ministério </w:t>
      </w:r>
      <w:proofErr w:type="spellStart"/>
      <w:r>
        <w:rPr>
          <w:rFonts w:ascii="Arial" w:hAnsi="Arial" w:cs="Arial"/>
          <w:color w:val="162937"/>
        </w:rPr>
        <w:t>daCultura</w:t>
      </w:r>
      <w:proofErr w:type="spellEnd"/>
      <w:r>
        <w:rPr>
          <w:rFonts w:ascii="Arial" w:hAnsi="Arial" w:cs="Arial"/>
          <w:color w:val="162937"/>
        </w:rPr>
        <w:t xml:space="preserve">, e sua gestão dar-se-á de forma compartilhada com os </w:t>
      </w:r>
      <w:proofErr w:type="spellStart"/>
      <w:r>
        <w:rPr>
          <w:rFonts w:ascii="Arial" w:hAnsi="Arial" w:cs="Arial"/>
          <w:color w:val="162937"/>
        </w:rPr>
        <w:t>entesfederados</w:t>
      </w:r>
      <w:proofErr w:type="spellEnd"/>
      <w:r>
        <w:rPr>
          <w:rFonts w:ascii="Arial" w:hAnsi="Arial" w:cs="Arial"/>
          <w:color w:val="162937"/>
        </w:rPr>
        <w:t>, as instituições parceiras e sociedade civil.</w:t>
      </w:r>
    </w:p>
    <w:p w14:paraId="4CD1AA3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 Cadastro Nacional de Pontos e Pontões de </w:t>
      </w:r>
      <w:proofErr w:type="spellStart"/>
      <w:r>
        <w:rPr>
          <w:rFonts w:ascii="Arial" w:hAnsi="Arial" w:cs="Arial"/>
          <w:color w:val="162937"/>
        </w:rPr>
        <w:t>Culturaserá</w:t>
      </w:r>
      <w:proofErr w:type="spellEnd"/>
      <w:r>
        <w:rPr>
          <w:rFonts w:ascii="Arial" w:hAnsi="Arial" w:cs="Arial"/>
          <w:color w:val="162937"/>
        </w:rPr>
        <w:t xml:space="preserve"> operado por meio da Plataforma Rede Cultura Viva, </w:t>
      </w:r>
      <w:proofErr w:type="spellStart"/>
      <w:r>
        <w:rPr>
          <w:rFonts w:ascii="Arial" w:hAnsi="Arial" w:cs="Arial"/>
          <w:color w:val="162937"/>
        </w:rPr>
        <w:t>sistemainformatizado</w:t>
      </w:r>
      <w:proofErr w:type="spellEnd"/>
      <w:r>
        <w:rPr>
          <w:rFonts w:ascii="Arial" w:hAnsi="Arial" w:cs="Arial"/>
          <w:color w:val="162937"/>
        </w:rPr>
        <w:t xml:space="preserve"> integrado ao SNIIC, ou de plataforma similar, e </w:t>
      </w:r>
      <w:proofErr w:type="spellStart"/>
      <w:proofErr w:type="gramStart"/>
      <w:r>
        <w:rPr>
          <w:rFonts w:ascii="Arial" w:hAnsi="Arial" w:cs="Arial"/>
          <w:color w:val="162937"/>
        </w:rPr>
        <w:t>adotará,obrigatoriamente</w:t>
      </w:r>
      <w:proofErr w:type="spellEnd"/>
      <w:proofErr w:type="gramEnd"/>
      <w:r>
        <w:rPr>
          <w:rFonts w:ascii="Arial" w:hAnsi="Arial" w:cs="Arial"/>
          <w:color w:val="162937"/>
        </w:rPr>
        <w:t xml:space="preserve"> software livre, cuja publicação do código </w:t>
      </w:r>
      <w:proofErr w:type="spellStart"/>
      <w:r>
        <w:rPr>
          <w:rFonts w:ascii="Arial" w:hAnsi="Arial" w:cs="Arial"/>
          <w:color w:val="162937"/>
        </w:rPr>
        <w:t>écritério</w:t>
      </w:r>
      <w:proofErr w:type="spellEnd"/>
      <w:r>
        <w:rPr>
          <w:rFonts w:ascii="Arial" w:hAnsi="Arial" w:cs="Arial"/>
          <w:color w:val="162937"/>
        </w:rPr>
        <w:t xml:space="preserve"> para a transparência no processo de governança colaborativa.</w:t>
      </w:r>
    </w:p>
    <w:p w14:paraId="227BC42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§3º Fica criada a Comissão de Gestão Compartilhada </w:t>
      </w:r>
      <w:proofErr w:type="spellStart"/>
      <w:r>
        <w:rPr>
          <w:rFonts w:ascii="Arial" w:hAnsi="Arial" w:cs="Arial"/>
          <w:color w:val="162937"/>
        </w:rPr>
        <w:t>doCadastro</w:t>
      </w:r>
      <w:proofErr w:type="spellEnd"/>
      <w:r>
        <w:rPr>
          <w:rFonts w:ascii="Arial" w:hAnsi="Arial" w:cs="Arial"/>
          <w:color w:val="162937"/>
        </w:rPr>
        <w:t xml:space="preserve"> Nacional de Pontos e Pontões de Cultura, que terá </w:t>
      </w:r>
      <w:proofErr w:type="spellStart"/>
      <w:r>
        <w:rPr>
          <w:rFonts w:ascii="Arial" w:hAnsi="Arial" w:cs="Arial"/>
          <w:color w:val="162937"/>
        </w:rPr>
        <w:t>composiçãoparitária</w:t>
      </w:r>
      <w:proofErr w:type="spellEnd"/>
      <w:r>
        <w:rPr>
          <w:rFonts w:ascii="Arial" w:hAnsi="Arial" w:cs="Arial"/>
          <w:color w:val="162937"/>
        </w:rPr>
        <w:t xml:space="preserve"> entre administração pública e sociedade civil, </w:t>
      </w:r>
      <w:proofErr w:type="spellStart"/>
      <w:r>
        <w:rPr>
          <w:rFonts w:ascii="Arial" w:hAnsi="Arial" w:cs="Arial"/>
          <w:color w:val="162937"/>
        </w:rPr>
        <w:t>integradopor</w:t>
      </w:r>
      <w:proofErr w:type="spellEnd"/>
      <w:r>
        <w:rPr>
          <w:rFonts w:ascii="Arial" w:hAnsi="Arial" w:cs="Arial"/>
          <w:color w:val="162937"/>
        </w:rPr>
        <w:t xml:space="preserve"> dez membros titulares, com suplentes, sendo:</w:t>
      </w:r>
    </w:p>
    <w:p w14:paraId="0121645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cinco representantes</w:t>
      </w:r>
      <w:proofErr w:type="gramEnd"/>
      <w:r>
        <w:rPr>
          <w:rFonts w:ascii="Arial" w:hAnsi="Arial" w:cs="Arial"/>
          <w:color w:val="162937"/>
        </w:rPr>
        <w:t xml:space="preserve"> do Ministério da Cultura, </w:t>
      </w:r>
      <w:proofErr w:type="spellStart"/>
      <w:r>
        <w:rPr>
          <w:rFonts w:ascii="Arial" w:hAnsi="Arial" w:cs="Arial"/>
          <w:color w:val="162937"/>
        </w:rPr>
        <w:t>indicadospela</w:t>
      </w:r>
      <w:proofErr w:type="spellEnd"/>
      <w:r>
        <w:rPr>
          <w:rFonts w:ascii="Arial" w:hAnsi="Arial" w:cs="Arial"/>
          <w:color w:val="162937"/>
        </w:rPr>
        <w:t xml:space="preserve"> SCDC; e</w:t>
      </w:r>
    </w:p>
    <w:p w14:paraId="7913125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cinco representantes</w:t>
      </w:r>
      <w:proofErr w:type="gramEnd"/>
      <w:r>
        <w:rPr>
          <w:rFonts w:ascii="Arial" w:hAnsi="Arial" w:cs="Arial"/>
          <w:color w:val="162937"/>
        </w:rPr>
        <w:t xml:space="preserve"> da sociedade civil, especialistas </w:t>
      </w:r>
      <w:proofErr w:type="spellStart"/>
      <w:r>
        <w:rPr>
          <w:rFonts w:ascii="Arial" w:hAnsi="Arial" w:cs="Arial"/>
          <w:color w:val="162937"/>
        </w:rPr>
        <w:t>emCultura</w:t>
      </w:r>
      <w:proofErr w:type="spellEnd"/>
      <w:r>
        <w:rPr>
          <w:rFonts w:ascii="Arial" w:hAnsi="Arial" w:cs="Arial"/>
          <w:color w:val="162937"/>
        </w:rPr>
        <w:t xml:space="preserve"> Digital, indicados pela Comissão Nacional dos Pontos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>.</w:t>
      </w:r>
    </w:p>
    <w:p w14:paraId="6BB4021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§ 4º Os representantes previstos nos incisos I e II do § 3ºdeverão ser designados em ato específico pela SCDC e terão </w:t>
      </w:r>
      <w:proofErr w:type="spellStart"/>
      <w:r>
        <w:rPr>
          <w:rFonts w:ascii="Arial" w:hAnsi="Arial" w:cs="Arial"/>
          <w:color w:val="162937"/>
        </w:rPr>
        <w:t>mandatode</w:t>
      </w:r>
      <w:proofErr w:type="spellEnd"/>
      <w:r>
        <w:rPr>
          <w:rFonts w:ascii="Arial" w:hAnsi="Arial" w:cs="Arial"/>
          <w:color w:val="162937"/>
        </w:rPr>
        <w:t xml:space="preserve"> um ano, permitida uma única recondução.</w:t>
      </w:r>
    </w:p>
    <w:p w14:paraId="73C18B1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5º A Comissão de Gestão Compartilhada do Cadastro </w:t>
      </w:r>
      <w:proofErr w:type="spellStart"/>
      <w:r>
        <w:rPr>
          <w:rFonts w:ascii="Arial" w:hAnsi="Arial" w:cs="Arial"/>
          <w:color w:val="162937"/>
        </w:rPr>
        <w:t>Nacionalde</w:t>
      </w:r>
      <w:proofErr w:type="spellEnd"/>
      <w:r>
        <w:rPr>
          <w:rFonts w:ascii="Arial" w:hAnsi="Arial" w:cs="Arial"/>
          <w:color w:val="162937"/>
        </w:rPr>
        <w:t xml:space="preserve"> Pontos e Pontões de Cultura se reunirá, no mínimo, a </w:t>
      </w:r>
      <w:proofErr w:type="spellStart"/>
      <w:r>
        <w:rPr>
          <w:rFonts w:ascii="Arial" w:hAnsi="Arial" w:cs="Arial"/>
          <w:color w:val="162937"/>
        </w:rPr>
        <w:t>cadaseis</w:t>
      </w:r>
      <w:proofErr w:type="spellEnd"/>
      <w:r>
        <w:rPr>
          <w:rFonts w:ascii="Arial" w:hAnsi="Arial" w:cs="Arial"/>
          <w:color w:val="162937"/>
        </w:rPr>
        <w:t xml:space="preserve"> meses.</w:t>
      </w:r>
    </w:p>
    <w:p w14:paraId="6302D87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6º O apoio administrativo necessário ao </w:t>
      </w:r>
      <w:proofErr w:type="spellStart"/>
      <w:r>
        <w:rPr>
          <w:rFonts w:ascii="Arial" w:hAnsi="Arial" w:cs="Arial"/>
          <w:color w:val="162937"/>
        </w:rPr>
        <w:t>desenvolvimentodos</w:t>
      </w:r>
      <w:proofErr w:type="spellEnd"/>
      <w:r>
        <w:rPr>
          <w:rFonts w:ascii="Arial" w:hAnsi="Arial" w:cs="Arial"/>
          <w:color w:val="162937"/>
        </w:rPr>
        <w:t xml:space="preserve"> trabalhos da Comissão de Gestão Compartilhada do </w:t>
      </w:r>
      <w:proofErr w:type="spellStart"/>
      <w:r>
        <w:rPr>
          <w:rFonts w:ascii="Arial" w:hAnsi="Arial" w:cs="Arial"/>
          <w:color w:val="162937"/>
        </w:rPr>
        <w:t>CadastroNacional</w:t>
      </w:r>
      <w:proofErr w:type="spellEnd"/>
      <w:r>
        <w:rPr>
          <w:rFonts w:ascii="Arial" w:hAnsi="Arial" w:cs="Arial"/>
          <w:color w:val="162937"/>
        </w:rPr>
        <w:t xml:space="preserve"> de Pontos e Pontões de Cultura será fornecido pela </w:t>
      </w:r>
      <w:proofErr w:type="spellStart"/>
      <w:proofErr w:type="gramStart"/>
      <w:r>
        <w:rPr>
          <w:rFonts w:ascii="Arial" w:hAnsi="Arial" w:cs="Arial"/>
          <w:color w:val="162937"/>
        </w:rPr>
        <w:t>SCDC,envolvendo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a convocação de reuniões, o custeio de diárias e </w:t>
      </w:r>
      <w:proofErr w:type="spellStart"/>
      <w:r>
        <w:rPr>
          <w:rFonts w:ascii="Arial" w:hAnsi="Arial" w:cs="Arial"/>
          <w:color w:val="162937"/>
        </w:rPr>
        <w:t>passagenspara</w:t>
      </w:r>
      <w:proofErr w:type="spellEnd"/>
      <w:r>
        <w:rPr>
          <w:rFonts w:ascii="Arial" w:hAnsi="Arial" w:cs="Arial"/>
          <w:color w:val="162937"/>
        </w:rPr>
        <w:t xml:space="preserve"> colaboradores eventuais e a elaboração de atas e o </w:t>
      </w:r>
      <w:proofErr w:type="spellStart"/>
      <w:r>
        <w:rPr>
          <w:rFonts w:ascii="Arial" w:hAnsi="Arial" w:cs="Arial"/>
          <w:color w:val="162937"/>
        </w:rPr>
        <w:t>encaminhamentodos</w:t>
      </w:r>
      <w:proofErr w:type="spellEnd"/>
      <w:r>
        <w:rPr>
          <w:rFonts w:ascii="Arial" w:hAnsi="Arial" w:cs="Arial"/>
          <w:color w:val="162937"/>
        </w:rPr>
        <w:t xml:space="preserve"> documentos produzidos.</w:t>
      </w:r>
    </w:p>
    <w:p w14:paraId="7F37FE1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7º A participação na Comissão de Gestão </w:t>
      </w:r>
      <w:proofErr w:type="spellStart"/>
      <w:r>
        <w:rPr>
          <w:rFonts w:ascii="Arial" w:hAnsi="Arial" w:cs="Arial"/>
          <w:color w:val="162937"/>
        </w:rPr>
        <w:t>Compartilhadado</w:t>
      </w:r>
      <w:proofErr w:type="spellEnd"/>
      <w:r>
        <w:rPr>
          <w:rFonts w:ascii="Arial" w:hAnsi="Arial" w:cs="Arial"/>
          <w:color w:val="162937"/>
        </w:rPr>
        <w:t xml:space="preserve"> Cadastro Nacional de Pontos e Pontões de Cultura não será </w:t>
      </w:r>
      <w:proofErr w:type="spellStart"/>
      <w:r>
        <w:rPr>
          <w:rFonts w:ascii="Arial" w:hAnsi="Arial" w:cs="Arial"/>
          <w:color w:val="162937"/>
        </w:rPr>
        <w:t>remuneradae</w:t>
      </w:r>
      <w:proofErr w:type="spellEnd"/>
      <w:r>
        <w:rPr>
          <w:rFonts w:ascii="Arial" w:hAnsi="Arial" w:cs="Arial"/>
          <w:color w:val="162937"/>
        </w:rPr>
        <w:t xml:space="preserve"> será considerada prestação de serviço público relevante.</w:t>
      </w:r>
    </w:p>
    <w:p w14:paraId="221C7C0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8º O Cadastro Nacional de Pontos e Pontões de </w:t>
      </w:r>
      <w:proofErr w:type="spellStart"/>
      <w:r>
        <w:rPr>
          <w:rFonts w:ascii="Arial" w:hAnsi="Arial" w:cs="Arial"/>
          <w:color w:val="162937"/>
        </w:rPr>
        <w:t>Culturapermitirá</w:t>
      </w:r>
      <w:proofErr w:type="spellEnd"/>
      <w:r>
        <w:rPr>
          <w:rFonts w:ascii="Arial" w:hAnsi="Arial" w:cs="Arial"/>
          <w:color w:val="162937"/>
        </w:rPr>
        <w:t xml:space="preserve"> o espelhamento dos dados por governos estaduais, </w:t>
      </w:r>
      <w:proofErr w:type="spellStart"/>
      <w:r>
        <w:rPr>
          <w:rFonts w:ascii="Arial" w:hAnsi="Arial" w:cs="Arial"/>
          <w:color w:val="162937"/>
        </w:rPr>
        <w:t>desdeque</w:t>
      </w:r>
      <w:proofErr w:type="spellEnd"/>
      <w:r>
        <w:rPr>
          <w:rFonts w:ascii="Arial" w:hAnsi="Arial" w:cs="Arial"/>
          <w:color w:val="162937"/>
        </w:rPr>
        <w:t xml:space="preserve"> autorizado diretamente pelo usuário no momento do registro </w:t>
      </w:r>
      <w:proofErr w:type="spellStart"/>
      <w:r>
        <w:rPr>
          <w:rFonts w:ascii="Arial" w:hAnsi="Arial" w:cs="Arial"/>
          <w:color w:val="162937"/>
        </w:rPr>
        <w:t>nosistema</w:t>
      </w:r>
      <w:proofErr w:type="spellEnd"/>
      <w:r>
        <w:rPr>
          <w:rFonts w:ascii="Arial" w:hAnsi="Arial" w:cs="Arial"/>
          <w:color w:val="162937"/>
        </w:rPr>
        <w:t xml:space="preserve">, para garantir sua integridade, transparência e a devida </w:t>
      </w:r>
      <w:proofErr w:type="spellStart"/>
      <w:r>
        <w:rPr>
          <w:rFonts w:ascii="Arial" w:hAnsi="Arial" w:cs="Arial"/>
          <w:color w:val="162937"/>
        </w:rPr>
        <w:t>gestãodas</w:t>
      </w:r>
      <w:proofErr w:type="spellEnd"/>
      <w:r>
        <w:rPr>
          <w:rFonts w:ascii="Arial" w:hAnsi="Arial" w:cs="Arial"/>
          <w:color w:val="162937"/>
        </w:rPr>
        <w:t xml:space="preserve"> demandas da rede.</w:t>
      </w:r>
    </w:p>
    <w:p w14:paraId="39CFA63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</w:t>
      </w:r>
    </w:p>
    <w:p w14:paraId="6E2834E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Certificação Simplificada</w:t>
      </w:r>
    </w:p>
    <w:p w14:paraId="1781EF6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6º A certificação simplificada das entidades, </w:t>
      </w:r>
      <w:proofErr w:type="spellStart"/>
      <w:r>
        <w:rPr>
          <w:rFonts w:ascii="Arial" w:hAnsi="Arial" w:cs="Arial"/>
          <w:color w:val="162937"/>
        </w:rPr>
        <w:t>coletivosculturais</w:t>
      </w:r>
      <w:proofErr w:type="spellEnd"/>
      <w:r>
        <w:rPr>
          <w:rFonts w:ascii="Arial" w:hAnsi="Arial" w:cs="Arial"/>
          <w:color w:val="162937"/>
        </w:rPr>
        <w:t xml:space="preserve"> e instituições públicas de ensino como Pontos ou Pontões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 xml:space="preserve"> deverá considerar a identificação das entidades e </w:t>
      </w:r>
      <w:proofErr w:type="spellStart"/>
      <w:r>
        <w:rPr>
          <w:rFonts w:ascii="Arial" w:hAnsi="Arial" w:cs="Arial"/>
          <w:color w:val="162937"/>
        </w:rPr>
        <w:t>coletivosculturais</w:t>
      </w:r>
      <w:proofErr w:type="spellEnd"/>
      <w:r>
        <w:rPr>
          <w:rFonts w:ascii="Arial" w:hAnsi="Arial" w:cs="Arial"/>
          <w:color w:val="162937"/>
        </w:rPr>
        <w:t xml:space="preserve">, ou instituições públicas de ensino, e seu histórico nas </w:t>
      </w:r>
      <w:proofErr w:type="spellStart"/>
      <w:r>
        <w:rPr>
          <w:rFonts w:ascii="Arial" w:hAnsi="Arial" w:cs="Arial"/>
          <w:color w:val="162937"/>
        </w:rPr>
        <w:t>áreasde</w:t>
      </w:r>
      <w:proofErr w:type="spellEnd"/>
      <w:r>
        <w:rPr>
          <w:rFonts w:ascii="Arial" w:hAnsi="Arial" w:cs="Arial"/>
          <w:color w:val="162937"/>
        </w:rPr>
        <w:t xml:space="preserve"> cultura, educação e cidadania.</w:t>
      </w:r>
    </w:p>
    <w:p w14:paraId="6ECA6E3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 sistema de certificação simplificada funcionará </w:t>
      </w:r>
      <w:proofErr w:type="spellStart"/>
      <w:r>
        <w:rPr>
          <w:rFonts w:ascii="Arial" w:hAnsi="Arial" w:cs="Arial"/>
          <w:color w:val="162937"/>
        </w:rPr>
        <w:t>comoseleção</w:t>
      </w:r>
      <w:proofErr w:type="spellEnd"/>
      <w:r>
        <w:rPr>
          <w:rFonts w:ascii="Arial" w:hAnsi="Arial" w:cs="Arial"/>
          <w:color w:val="162937"/>
        </w:rPr>
        <w:t xml:space="preserve"> em fluxo contínuo, nos termos dos §§ 1º e 2º do art. 7º da </w:t>
      </w:r>
      <w:proofErr w:type="spellStart"/>
      <w:r>
        <w:rPr>
          <w:rFonts w:ascii="Arial" w:hAnsi="Arial" w:cs="Arial"/>
          <w:color w:val="162937"/>
        </w:rPr>
        <w:t>Leinº</w:t>
      </w:r>
      <w:proofErr w:type="spellEnd"/>
      <w:r>
        <w:rPr>
          <w:rFonts w:ascii="Arial" w:hAnsi="Arial" w:cs="Arial"/>
          <w:color w:val="162937"/>
        </w:rPr>
        <w:t xml:space="preserve"> 13.018, de 2014, com inscrições permanentemente abertas, e </w:t>
      </w:r>
      <w:proofErr w:type="spellStart"/>
      <w:r>
        <w:rPr>
          <w:rFonts w:ascii="Arial" w:hAnsi="Arial" w:cs="Arial"/>
          <w:color w:val="162937"/>
        </w:rPr>
        <w:t>obedeceráao</w:t>
      </w:r>
      <w:proofErr w:type="spellEnd"/>
      <w:r>
        <w:rPr>
          <w:rFonts w:ascii="Arial" w:hAnsi="Arial" w:cs="Arial"/>
          <w:color w:val="162937"/>
        </w:rPr>
        <w:t xml:space="preserve"> seguinte fluxo:</w:t>
      </w:r>
    </w:p>
    <w:p w14:paraId="66F3942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solicitação</w:t>
      </w:r>
      <w:proofErr w:type="gramEnd"/>
      <w:r>
        <w:rPr>
          <w:rFonts w:ascii="Arial" w:hAnsi="Arial" w:cs="Arial"/>
          <w:color w:val="162937"/>
        </w:rPr>
        <w:t xml:space="preserve"> de certificação simplificada no sistema, </w:t>
      </w:r>
      <w:proofErr w:type="spellStart"/>
      <w:r>
        <w:rPr>
          <w:rFonts w:ascii="Arial" w:hAnsi="Arial" w:cs="Arial"/>
          <w:color w:val="162937"/>
        </w:rPr>
        <w:t>sendoobrigatória</w:t>
      </w:r>
      <w:proofErr w:type="spellEnd"/>
      <w:r>
        <w:rPr>
          <w:rFonts w:ascii="Arial" w:hAnsi="Arial" w:cs="Arial"/>
          <w:color w:val="162937"/>
        </w:rPr>
        <w:t xml:space="preserve"> a apresentação das seguintes informações:</w:t>
      </w:r>
    </w:p>
    <w:p w14:paraId="2987FB1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para certificação simplificada como Ponto de Cultura:</w:t>
      </w:r>
    </w:p>
    <w:p w14:paraId="60B816B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1. formulário específico preenchido, contendo o histórico </w:t>
      </w:r>
      <w:proofErr w:type="spellStart"/>
      <w:r>
        <w:rPr>
          <w:rFonts w:ascii="Arial" w:hAnsi="Arial" w:cs="Arial"/>
          <w:color w:val="162937"/>
        </w:rPr>
        <w:t>deatuação</w:t>
      </w:r>
      <w:proofErr w:type="spellEnd"/>
      <w:r>
        <w:rPr>
          <w:rFonts w:ascii="Arial" w:hAnsi="Arial" w:cs="Arial"/>
          <w:color w:val="162937"/>
        </w:rPr>
        <w:t xml:space="preserve"> da proponente no campo da cultura, incluindo </w:t>
      </w:r>
      <w:proofErr w:type="spellStart"/>
      <w:r>
        <w:rPr>
          <w:rFonts w:ascii="Arial" w:hAnsi="Arial" w:cs="Arial"/>
          <w:color w:val="162937"/>
        </w:rPr>
        <w:t>informaçõesque</w:t>
      </w:r>
      <w:proofErr w:type="spellEnd"/>
      <w:r>
        <w:rPr>
          <w:rFonts w:ascii="Arial" w:hAnsi="Arial" w:cs="Arial"/>
          <w:color w:val="162937"/>
        </w:rPr>
        <w:t xml:space="preserve"> demonstrem seu alinhamento à definição de Ponto de </w:t>
      </w:r>
      <w:proofErr w:type="spellStart"/>
      <w:proofErr w:type="gramStart"/>
      <w:r>
        <w:rPr>
          <w:rFonts w:ascii="Arial" w:hAnsi="Arial" w:cs="Arial"/>
          <w:color w:val="162937"/>
        </w:rPr>
        <w:t>Cultura;e</w:t>
      </w:r>
      <w:proofErr w:type="spellEnd"/>
      <w:proofErr w:type="gramEnd"/>
    </w:p>
    <w:p w14:paraId="114C4C4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termo de adesão à PNCV, documento no qual a </w:t>
      </w:r>
      <w:proofErr w:type="spellStart"/>
      <w:r>
        <w:rPr>
          <w:rFonts w:ascii="Arial" w:hAnsi="Arial" w:cs="Arial"/>
          <w:color w:val="162937"/>
        </w:rPr>
        <w:t>proponenteafirmará</w:t>
      </w:r>
      <w:proofErr w:type="spellEnd"/>
      <w:r>
        <w:rPr>
          <w:rFonts w:ascii="Arial" w:hAnsi="Arial" w:cs="Arial"/>
          <w:color w:val="162937"/>
        </w:rPr>
        <w:t xml:space="preserve"> seu compromisso com os objetivos da PNCV, </w:t>
      </w:r>
      <w:proofErr w:type="spellStart"/>
      <w:r>
        <w:rPr>
          <w:rFonts w:ascii="Arial" w:hAnsi="Arial" w:cs="Arial"/>
          <w:color w:val="162937"/>
        </w:rPr>
        <w:t>comos</w:t>
      </w:r>
      <w:proofErr w:type="spellEnd"/>
      <w:r>
        <w:rPr>
          <w:rFonts w:ascii="Arial" w:hAnsi="Arial" w:cs="Arial"/>
          <w:color w:val="162937"/>
        </w:rPr>
        <w:t xml:space="preserve"> objetivos específicos dos Pontos de Cultura, e autorizará ao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 e entes federados parceiros o uso dos materiais </w:t>
      </w:r>
      <w:proofErr w:type="spellStart"/>
      <w:r>
        <w:rPr>
          <w:rFonts w:ascii="Arial" w:hAnsi="Arial" w:cs="Arial"/>
          <w:color w:val="162937"/>
        </w:rPr>
        <w:t>einformações</w:t>
      </w:r>
      <w:proofErr w:type="spellEnd"/>
      <w:r>
        <w:rPr>
          <w:rFonts w:ascii="Arial" w:hAnsi="Arial" w:cs="Arial"/>
          <w:color w:val="162937"/>
        </w:rPr>
        <w:t xml:space="preserve"> disponibilizadas, entre outras condições vinculadas à </w:t>
      </w:r>
      <w:proofErr w:type="spellStart"/>
      <w:r>
        <w:rPr>
          <w:rFonts w:ascii="Arial" w:hAnsi="Arial" w:cs="Arial"/>
          <w:color w:val="162937"/>
        </w:rPr>
        <w:t>certificaçãosimplificada</w:t>
      </w:r>
      <w:proofErr w:type="spellEnd"/>
      <w:r>
        <w:rPr>
          <w:rFonts w:ascii="Arial" w:hAnsi="Arial" w:cs="Arial"/>
          <w:color w:val="162937"/>
        </w:rPr>
        <w:t>;</w:t>
      </w:r>
    </w:p>
    <w:p w14:paraId="371681C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para certificação simplificada como Pontão de Cultura:</w:t>
      </w:r>
    </w:p>
    <w:p w14:paraId="757C93A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1. formulário específico preenchido: contendo o histórico </w:t>
      </w:r>
      <w:proofErr w:type="spellStart"/>
      <w:r>
        <w:rPr>
          <w:rFonts w:ascii="Arial" w:hAnsi="Arial" w:cs="Arial"/>
          <w:color w:val="162937"/>
        </w:rPr>
        <w:t>deatuação</w:t>
      </w:r>
      <w:proofErr w:type="spellEnd"/>
      <w:r>
        <w:rPr>
          <w:rFonts w:ascii="Arial" w:hAnsi="Arial" w:cs="Arial"/>
          <w:color w:val="162937"/>
        </w:rPr>
        <w:t xml:space="preserve"> da proponente no campo da cultura, incluindo </w:t>
      </w:r>
      <w:proofErr w:type="spellStart"/>
      <w:r>
        <w:rPr>
          <w:rFonts w:ascii="Arial" w:hAnsi="Arial" w:cs="Arial"/>
          <w:color w:val="162937"/>
        </w:rPr>
        <w:t>informaçõesque</w:t>
      </w:r>
      <w:proofErr w:type="spellEnd"/>
      <w:r>
        <w:rPr>
          <w:rFonts w:ascii="Arial" w:hAnsi="Arial" w:cs="Arial"/>
          <w:color w:val="162937"/>
        </w:rPr>
        <w:t xml:space="preserve"> demonstrem seu alinhamento à definição de Pontão de </w:t>
      </w:r>
      <w:proofErr w:type="spellStart"/>
      <w:proofErr w:type="gramStart"/>
      <w:r>
        <w:rPr>
          <w:rFonts w:ascii="Arial" w:hAnsi="Arial" w:cs="Arial"/>
          <w:color w:val="162937"/>
        </w:rPr>
        <w:t>Cultura;e</w:t>
      </w:r>
      <w:proofErr w:type="spellEnd"/>
      <w:proofErr w:type="gramEnd"/>
    </w:p>
    <w:p w14:paraId="4739D6B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2. termo de adesão à PNCV: documento no qual a </w:t>
      </w:r>
      <w:proofErr w:type="spellStart"/>
      <w:r>
        <w:rPr>
          <w:rFonts w:ascii="Arial" w:hAnsi="Arial" w:cs="Arial"/>
          <w:color w:val="162937"/>
        </w:rPr>
        <w:t>proponenteafirmará</w:t>
      </w:r>
      <w:proofErr w:type="spellEnd"/>
      <w:r>
        <w:rPr>
          <w:rFonts w:ascii="Arial" w:hAnsi="Arial" w:cs="Arial"/>
          <w:color w:val="162937"/>
        </w:rPr>
        <w:t xml:space="preserve"> seu compromisso com os objetivos da PNCV, </w:t>
      </w:r>
      <w:proofErr w:type="spellStart"/>
      <w:r>
        <w:rPr>
          <w:rFonts w:ascii="Arial" w:hAnsi="Arial" w:cs="Arial"/>
          <w:color w:val="162937"/>
        </w:rPr>
        <w:t>comos</w:t>
      </w:r>
      <w:proofErr w:type="spellEnd"/>
      <w:r>
        <w:rPr>
          <w:rFonts w:ascii="Arial" w:hAnsi="Arial" w:cs="Arial"/>
          <w:color w:val="162937"/>
        </w:rPr>
        <w:t xml:space="preserve"> objetivos específicos dos Pontões de Cultura, e autorizará ao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 e entes federados parceiros o uso dos materiais </w:t>
      </w:r>
      <w:proofErr w:type="spellStart"/>
      <w:r>
        <w:rPr>
          <w:rFonts w:ascii="Arial" w:hAnsi="Arial" w:cs="Arial"/>
          <w:color w:val="162937"/>
        </w:rPr>
        <w:t>einformações</w:t>
      </w:r>
      <w:proofErr w:type="spellEnd"/>
      <w:r>
        <w:rPr>
          <w:rFonts w:ascii="Arial" w:hAnsi="Arial" w:cs="Arial"/>
          <w:color w:val="162937"/>
        </w:rPr>
        <w:t xml:space="preserve"> disponibilizadas, entre outras condições vinculadas à </w:t>
      </w:r>
      <w:proofErr w:type="spellStart"/>
      <w:r>
        <w:rPr>
          <w:rFonts w:ascii="Arial" w:hAnsi="Arial" w:cs="Arial"/>
          <w:color w:val="162937"/>
        </w:rPr>
        <w:t>certificaçãosimplificada</w:t>
      </w:r>
      <w:proofErr w:type="spellEnd"/>
      <w:r>
        <w:rPr>
          <w:rFonts w:ascii="Arial" w:hAnsi="Arial" w:cs="Arial"/>
          <w:color w:val="162937"/>
        </w:rPr>
        <w:t>; e</w:t>
      </w:r>
    </w:p>
    <w:p w14:paraId="10EE40E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habilitação</w:t>
      </w:r>
      <w:proofErr w:type="gramEnd"/>
      <w:r>
        <w:rPr>
          <w:rFonts w:ascii="Arial" w:hAnsi="Arial" w:cs="Arial"/>
          <w:color w:val="162937"/>
        </w:rPr>
        <w:t xml:space="preserve">, certificação e inserção no Cadastro </w:t>
      </w:r>
      <w:proofErr w:type="spellStart"/>
      <w:r>
        <w:rPr>
          <w:rFonts w:ascii="Arial" w:hAnsi="Arial" w:cs="Arial"/>
          <w:color w:val="162937"/>
        </w:rPr>
        <w:t>Nacionalde</w:t>
      </w:r>
      <w:proofErr w:type="spellEnd"/>
      <w:r>
        <w:rPr>
          <w:rFonts w:ascii="Arial" w:hAnsi="Arial" w:cs="Arial"/>
          <w:color w:val="162937"/>
        </w:rPr>
        <w:t xml:space="preserve"> Pontos e Pontões de Cultura: a Comissão de Certificação </w:t>
      </w:r>
      <w:proofErr w:type="spellStart"/>
      <w:r>
        <w:rPr>
          <w:rFonts w:ascii="Arial" w:hAnsi="Arial" w:cs="Arial"/>
          <w:color w:val="162937"/>
        </w:rPr>
        <w:t>Simplificadade</w:t>
      </w:r>
      <w:proofErr w:type="spellEnd"/>
      <w:r>
        <w:rPr>
          <w:rFonts w:ascii="Arial" w:hAnsi="Arial" w:cs="Arial"/>
          <w:color w:val="162937"/>
        </w:rPr>
        <w:t xml:space="preserve"> Pontos e Pontões de Cultura fará conferência do </w:t>
      </w:r>
      <w:proofErr w:type="spellStart"/>
      <w:r>
        <w:rPr>
          <w:rFonts w:ascii="Arial" w:hAnsi="Arial" w:cs="Arial"/>
          <w:color w:val="162937"/>
        </w:rPr>
        <w:t>atendimentodos</w:t>
      </w:r>
      <w:proofErr w:type="spellEnd"/>
      <w:r>
        <w:rPr>
          <w:rFonts w:ascii="Arial" w:hAnsi="Arial" w:cs="Arial"/>
          <w:color w:val="162937"/>
        </w:rPr>
        <w:t xml:space="preserve"> itens obrigatórios citados no inciso I, e certificará </w:t>
      </w:r>
      <w:proofErr w:type="spellStart"/>
      <w:r>
        <w:rPr>
          <w:rFonts w:ascii="Arial" w:hAnsi="Arial" w:cs="Arial"/>
          <w:color w:val="162937"/>
        </w:rPr>
        <w:t>comoPonto</w:t>
      </w:r>
      <w:proofErr w:type="spellEnd"/>
      <w:r>
        <w:rPr>
          <w:rFonts w:ascii="Arial" w:hAnsi="Arial" w:cs="Arial"/>
          <w:color w:val="162937"/>
        </w:rPr>
        <w:t xml:space="preserve"> ou Pontão de Cultura, conforme a solicitação, os </w:t>
      </w:r>
      <w:proofErr w:type="spellStart"/>
      <w:r>
        <w:rPr>
          <w:rFonts w:ascii="Arial" w:hAnsi="Arial" w:cs="Arial"/>
          <w:color w:val="162937"/>
        </w:rPr>
        <w:t>proponentesque</w:t>
      </w:r>
      <w:proofErr w:type="spellEnd"/>
      <w:r>
        <w:rPr>
          <w:rFonts w:ascii="Arial" w:hAnsi="Arial" w:cs="Arial"/>
          <w:color w:val="162937"/>
        </w:rPr>
        <w:t xml:space="preserve"> atenderem aos requisitos correspondentes.</w:t>
      </w:r>
    </w:p>
    <w:p w14:paraId="1F3CE0B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As solicitações que não atendam aos requisitos </w:t>
      </w:r>
      <w:proofErr w:type="spellStart"/>
      <w:r>
        <w:rPr>
          <w:rFonts w:ascii="Arial" w:hAnsi="Arial" w:cs="Arial"/>
          <w:color w:val="162937"/>
        </w:rPr>
        <w:t>exigidospara</w:t>
      </w:r>
      <w:proofErr w:type="spellEnd"/>
      <w:r>
        <w:rPr>
          <w:rFonts w:ascii="Arial" w:hAnsi="Arial" w:cs="Arial"/>
          <w:color w:val="162937"/>
        </w:rPr>
        <w:t xml:space="preserve"> certificação serão consideradas inabilitadas e os solicitantes </w:t>
      </w:r>
      <w:proofErr w:type="spellStart"/>
      <w:r>
        <w:rPr>
          <w:rFonts w:ascii="Arial" w:hAnsi="Arial" w:cs="Arial"/>
          <w:color w:val="162937"/>
        </w:rPr>
        <w:t>serãocientificados</w:t>
      </w:r>
      <w:proofErr w:type="spellEnd"/>
      <w:r>
        <w:rPr>
          <w:rFonts w:ascii="Arial" w:hAnsi="Arial" w:cs="Arial"/>
          <w:color w:val="162937"/>
        </w:rPr>
        <w:t xml:space="preserve"> da decisão, sendo permitido, a qualquer tempo, </w:t>
      </w:r>
      <w:proofErr w:type="spellStart"/>
      <w:r>
        <w:rPr>
          <w:rFonts w:ascii="Arial" w:hAnsi="Arial" w:cs="Arial"/>
          <w:color w:val="162937"/>
        </w:rPr>
        <w:t>acomplementação</w:t>
      </w:r>
      <w:proofErr w:type="spellEnd"/>
      <w:r>
        <w:rPr>
          <w:rFonts w:ascii="Arial" w:hAnsi="Arial" w:cs="Arial"/>
          <w:color w:val="162937"/>
        </w:rPr>
        <w:t xml:space="preserve"> de informações para reapresentação da solicitação.</w:t>
      </w:r>
    </w:p>
    <w:p w14:paraId="7D86B86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Os formulários permitirão a inclusão de cópias </w:t>
      </w:r>
      <w:proofErr w:type="spellStart"/>
      <w:r>
        <w:rPr>
          <w:rFonts w:ascii="Arial" w:hAnsi="Arial" w:cs="Arial"/>
          <w:color w:val="162937"/>
        </w:rPr>
        <w:t>digitaisde</w:t>
      </w:r>
      <w:proofErr w:type="spellEnd"/>
      <w:r>
        <w:rPr>
          <w:rFonts w:ascii="Arial" w:hAnsi="Arial" w:cs="Arial"/>
          <w:color w:val="162937"/>
        </w:rPr>
        <w:t xml:space="preserve"> materiais diversos, tais como cartazes, folders, fotografias, </w:t>
      </w:r>
      <w:proofErr w:type="spellStart"/>
      <w:r>
        <w:rPr>
          <w:rFonts w:ascii="Arial" w:hAnsi="Arial" w:cs="Arial"/>
          <w:color w:val="162937"/>
        </w:rPr>
        <w:t>materialaudiovisual</w:t>
      </w:r>
      <w:proofErr w:type="spellEnd"/>
      <w:r>
        <w:rPr>
          <w:rFonts w:ascii="Arial" w:hAnsi="Arial" w:cs="Arial"/>
          <w:color w:val="162937"/>
        </w:rPr>
        <w:t>, folhetos, matérias de jornal ou revista e páginas da internet.</w:t>
      </w:r>
    </w:p>
    <w:p w14:paraId="345D506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§4º As entidades e coletivos culturais classificados </w:t>
      </w:r>
      <w:proofErr w:type="spellStart"/>
      <w:r>
        <w:rPr>
          <w:rFonts w:ascii="Arial" w:hAnsi="Arial" w:cs="Arial"/>
          <w:color w:val="162937"/>
        </w:rPr>
        <w:t>pelascomissões</w:t>
      </w:r>
      <w:proofErr w:type="spellEnd"/>
      <w:r>
        <w:rPr>
          <w:rFonts w:ascii="Arial" w:hAnsi="Arial" w:cs="Arial"/>
          <w:color w:val="162937"/>
        </w:rPr>
        <w:t xml:space="preserve"> julgadoras de editais no âmbito da PNCV serão </w:t>
      </w:r>
      <w:proofErr w:type="spellStart"/>
      <w:r>
        <w:rPr>
          <w:rFonts w:ascii="Arial" w:hAnsi="Arial" w:cs="Arial"/>
          <w:color w:val="162937"/>
        </w:rPr>
        <w:t>certificadaspelo</w:t>
      </w:r>
      <w:proofErr w:type="spellEnd"/>
      <w:r>
        <w:rPr>
          <w:rFonts w:ascii="Arial" w:hAnsi="Arial" w:cs="Arial"/>
          <w:color w:val="162937"/>
        </w:rPr>
        <w:t xml:space="preserve"> Ministério da Cultura sem necessidade de nova </w:t>
      </w:r>
      <w:proofErr w:type="spellStart"/>
      <w:r>
        <w:rPr>
          <w:rFonts w:ascii="Arial" w:hAnsi="Arial" w:cs="Arial"/>
          <w:color w:val="162937"/>
        </w:rPr>
        <w:t>análiseda</w:t>
      </w:r>
      <w:proofErr w:type="spellEnd"/>
      <w:r>
        <w:rPr>
          <w:rFonts w:ascii="Arial" w:hAnsi="Arial" w:cs="Arial"/>
          <w:color w:val="162937"/>
        </w:rPr>
        <w:t xml:space="preserve"> Comissão de Certificação Simplificada de Pontos e Pontões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 xml:space="preserve">, caso o edital preveja expressamente essa possibilidade e </w:t>
      </w:r>
      <w:proofErr w:type="spellStart"/>
      <w:r>
        <w:rPr>
          <w:rFonts w:ascii="Arial" w:hAnsi="Arial" w:cs="Arial"/>
          <w:color w:val="162937"/>
        </w:rPr>
        <w:t>aentidade</w:t>
      </w:r>
      <w:proofErr w:type="spellEnd"/>
      <w:r>
        <w:rPr>
          <w:rFonts w:ascii="Arial" w:hAnsi="Arial" w:cs="Arial"/>
          <w:color w:val="162937"/>
        </w:rPr>
        <w:t xml:space="preserve"> ou coletivo manifeste interesse nesse sentido.</w:t>
      </w:r>
    </w:p>
    <w:p w14:paraId="7AE1C14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7º Fica criada a Comissão de Certificação </w:t>
      </w:r>
      <w:proofErr w:type="spellStart"/>
      <w:r>
        <w:rPr>
          <w:rFonts w:ascii="Arial" w:hAnsi="Arial" w:cs="Arial"/>
          <w:color w:val="162937"/>
        </w:rPr>
        <w:t>Simplificadade</w:t>
      </w:r>
      <w:proofErr w:type="spellEnd"/>
      <w:r>
        <w:rPr>
          <w:rFonts w:ascii="Arial" w:hAnsi="Arial" w:cs="Arial"/>
          <w:color w:val="162937"/>
        </w:rPr>
        <w:t xml:space="preserve"> Pontos e Pontões de Cultura, instância vinculada ao </w:t>
      </w:r>
      <w:proofErr w:type="spellStart"/>
      <w:r>
        <w:rPr>
          <w:rFonts w:ascii="Arial" w:hAnsi="Arial" w:cs="Arial"/>
          <w:color w:val="162937"/>
        </w:rPr>
        <w:t>CadastroNacional</w:t>
      </w:r>
      <w:proofErr w:type="spellEnd"/>
      <w:r>
        <w:rPr>
          <w:rFonts w:ascii="Arial" w:hAnsi="Arial" w:cs="Arial"/>
          <w:color w:val="162937"/>
        </w:rPr>
        <w:t xml:space="preserve"> de Pontos e Pontões de Cultura, a quem compete realizar </w:t>
      </w:r>
      <w:proofErr w:type="spellStart"/>
      <w:r>
        <w:rPr>
          <w:rFonts w:ascii="Arial" w:hAnsi="Arial" w:cs="Arial"/>
          <w:color w:val="162937"/>
        </w:rPr>
        <w:t>ahabilitação</w:t>
      </w:r>
      <w:proofErr w:type="spellEnd"/>
      <w:r>
        <w:rPr>
          <w:rFonts w:ascii="Arial" w:hAnsi="Arial" w:cs="Arial"/>
          <w:color w:val="162937"/>
        </w:rPr>
        <w:t xml:space="preserve"> e certificação das solicitações apresentadas ao </w:t>
      </w:r>
      <w:proofErr w:type="spellStart"/>
      <w:r>
        <w:rPr>
          <w:rFonts w:ascii="Arial" w:hAnsi="Arial" w:cs="Arial"/>
          <w:color w:val="162937"/>
        </w:rPr>
        <w:t>CadastroNacional</w:t>
      </w:r>
      <w:proofErr w:type="spellEnd"/>
      <w:r>
        <w:rPr>
          <w:rFonts w:ascii="Arial" w:hAnsi="Arial" w:cs="Arial"/>
          <w:color w:val="162937"/>
        </w:rPr>
        <w:t xml:space="preserve"> de Pontos e Pontões de Cultura, em estrita observância </w:t>
      </w:r>
      <w:proofErr w:type="spellStart"/>
      <w:r>
        <w:rPr>
          <w:rFonts w:ascii="Arial" w:hAnsi="Arial" w:cs="Arial"/>
          <w:color w:val="162937"/>
        </w:rPr>
        <w:t>aosprocedimentos</w:t>
      </w:r>
      <w:proofErr w:type="spellEnd"/>
      <w:r>
        <w:rPr>
          <w:rFonts w:ascii="Arial" w:hAnsi="Arial" w:cs="Arial"/>
          <w:color w:val="162937"/>
        </w:rPr>
        <w:t xml:space="preserve"> e exigências dispostos na Lei nº 13.018, de 2014 </w:t>
      </w:r>
      <w:proofErr w:type="spellStart"/>
      <w:r>
        <w:rPr>
          <w:rFonts w:ascii="Arial" w:hAnsi="Arial" w:cs="Arial"/>
          <w:color w:val="162937"/>
        </w:rPr>
        <w:t>enesta</w:t>
      </w:r>
      <w:proofErr w:type="spellEnd"/>
      <w:r>
        <w:rPr>
          <w:rFonts w:ascii="Arial" w:hAnsi="Arial" w:cs="Arial"/>
          <w:color w:val="162937"/>
        </w:rPr>
        <w:t xml:space="preserve"> Instrução Normativa.</w:t>
      </w:r>
    </w:p>
    <w:p w14:paraId="41C190E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 Comissão de Certificação Simplificada de Pontos </w:t>
      </w:r>
      <w:proofErr w:type="spellStart"/>
      <w:r>
        <w:rPr>
          <w:rFonts w:ascii="Arial" w:hAnsi="Arial" w:cs="Arial"/>
          <w:color w:val="162937"/>
        </w:rPr>
        <w:t>ePontões</w:t>
      </w:r>
      <w:proofErr w:type="spellEnd"/>
      <w:r>
        <w:rPr>
          <w:rFonts w:ascii="Arial" w:hAnsi="Arial" w:cs="Arial"/>
          <w:color w:val="162937"/>
        </w:rPr>
        <w:t xml:space="preserve"> de Cultura será integrada em composição paritária por representantes:</w:t>
      </w:r>
    </w:p>
    <w:p w14:paraId="39E1819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I- </w:t>
      </w:r>
      <w:proofErr w:type="gramStart"/>
      <w:r>
        <w:rPr>
          <w:rFonts w:ascii="Arial" w:hAnsi="Arial" w:cs="Arial"/>
          <w:color w:val="162937"/>
        </w:rPr>
        <w:t>da</w:t>
      </w:r>
      <w:proofErr w:type="gramEnd"/>
      <w:r>
        <w:rPr>
          <w:rFonts w:ascii="Arial" w:hAnsi="Arial" w:cs="Arial"/>
          <w:color w:val="162937"/>
        </w:rPr>
        <w:t xml:space="preserve"> administração pública, indicados pela SCDC; e</w:t>
      </w:r>
    </w:p>
    <w:p w14:paraId="1B34EE6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da</w:t>
      </w:r>
      <w:proofErr w:type="gramEnd"/>
      <w:r>
        <w:rPr>
          <w:rFonts w:ascii="Arial" w:hAnsi="Arial" w:cs="Arial"/>
          <w:color w:val="162937"/>
        </w:rPr>
        <w:t xml:space="preserve"> sociedade civil, indicados da seguinte forma:</w:t>
      </w:r>
    </w:p>
    <w:p w14:paraId="58AB6F0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metade pela Comissão Nacional de Pontos de </w:t>
      </w:r>
      <w:proofErr w:type="spellStart"/>
      <w:proofErr w:type="gramStart"/>
      <w:r>
        <w:rPr>
          <w:rFonts w:ascii="Arial" w:hAnsi="Arial" w:cs="Arial"/>
          <w:color w:val="162937"/>
        </w:rPr>
        <w:t>Cultura,colegiado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autônomo, de caráter representativo; e</w:t>
      </w:r>
    </w:p>
    <w:p w14:paraId="43CFA94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metade pelo Conselho Nacional de Política Cultural CNPC.</w:t>
      </w:r>
    </w:p>
    <w:p w14:paraId="109CD53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§2º Os representantes previstos nos incisos I e II do § 1ºdeverão ser designados em ato específico pela SCDC e terão </w:t>
      </w:r>
      <w:proofErr w:type="spellStart"/>
      <w:r>
        <w:rPr>
          <w:rFonts w:ascii="Arial" w:hAnsi="Arial" w:cs="Arial"/>
          <w:color w:val="162937"/>
        </w:rPr>
        <w:t>mandatode</w:t>
      </w:r>
      <w:proofErr w:type="spellEnd"/>
      <w:r>
        <w:rPr>
          <w:rFonts w:ascii="Arial" w:hAnsi="Arial" w:cs="Arial"/>
          <w:color w:val="162937"/>
        </w:rPr>
        <w:t xml:space="preserve"> um ano, permitida uma única recondução.</w:t>
      </w:r>
    </w:p>
    <w:p w14:paraId="6BAB839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A Comissão de Certificação Simplificada de Pontos </w:t>
      </w:r>
      <w:proofErr w:type="spellStart"/>
      <w:r>
        <w:rPr>
          <w:rFonts w:ascii="Arial" w:hAnsi="Arial" w:cs="Arial"/>
          <w:color w:val="162937"/>
        </w:rPr>
        <w:t>ePontões</w:t>
      </w:r>
      <w:proofErr w:type="spellEnd"/>
      <w:r>
        <w:rPr>
          <w:rFonts w:ascii="Arial" w:hAnsi="Arial" w:cs="Arial"/>
          <w:color w:val="162937"/>
        </w:rPr>
        <w:t xml:space="preserve"> de Cultura se reunirá, no mínimo, a cada seis meses.</w:t>
      </w:r>
    </w:p>
    <w:p w14:paraId="2DE3A93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O apoio administrativo necessário ao </w:t>
      </w:r>
      <w:proofErr w:type="spellStart"/>
      <w:r>
        <w:rPr>
          <w:rFonts w:ascii="Arial" w:hAnsi="Arial" w:cs="Arial"/>
          <w:color w:val="162937"/>
        </w:rPr>
        <w:t>desenvolvimentodos</w:t>
      </w:r>
      <w:proofErr w:type="spellEnd"/>
      <w:r>
        <w:rPr>
          <w:rFonts w:ascii="Arial" w:hAnsi="Arial" w:cs="Arial"/>
          <w:color w:val="162937"/>
        </w:rPr>
        <w:t xml:space="preserve"> trabalhos da Comissão de Certificação Simplificada de Pontos </w:t>
      </w:r>
      <w:proofErr w:type="spellStart"/>
      <w:r>
        <w:rPr>
          <w:rFonts w:ascii="Arial" w:hAnsi="Arial" w:cs="Arial"/>
          <w:color w:val="162937"/>
        </w:rPr>
        <w:t>ePontões</w:t>
      </w:r>
      <w:proofErr w:type="spellEnd"/>
      <w:r>
        <w:rPr>
          <w:rFonts w:ascii="Arial" w:hAnsi="Arial" w:cs="Arial"/>
          <w:color w:val="162937"/>
        </w:rPr>
        <w:t xml:space="preserve"> de Cultura será fornecido pela SCDC, envolvendo a </w:t>
      </w:r>
      <w:proofErr w:type="spellStart"/>
      <w:r>
        <w:rPr>
          <w:rFonts w:ascii="Arial" w:hAnsi="Arial" w:cs="Arial"/>
          <w:color w:val="162937"/>
        </w:rPr>
        <w:t>convocaçãode</w:t>
      </w:r>
      <w:proofErr w:type="spellEnd"/>
      <w:r>
        <w:rPr>
          <w:rFonts w:ascii="Arial" w:hAnsi="Arial" w:cs="Arial"/>
          <w:color w:val="162937"/>
        </w:rPr>
        <w:t xml:space="preserve"> reuniões, o custeio de diárias e passagens </w:t>
      </w:r>
      <w:r>
        <w:rPr>
          <w:rFonts w:ascii="Arial" w:hAnsi="Arial" w:cs="Arial"/>
          <w:color w:val="162937"/>
        </w:rPr>
        <w:lastRenderedPageBreak/>
        <w:t xml:space="preserve">para </w:t>
      </w:r>
      <w:proofErr w:type="spellStart"/>
      <w:r>
        <w:rPr>
          <w:rFonts w:ascii="Arial" w:hAnsi="Arial" w:cs="Arial"/>
          <w:color w:val="162937"/>
        </w:rPr>
        <w:t>colaboradoreseventuais</w:t>
      </w:r>
      <w:proofErr w:type="spellEnd"/>
      <w:r>
        <w:rPr>
          <w:rFonts w:ascii="Arial" w:hAnsi="Arial" w:cs="Arial"/>
          <w:color w:val="162937"/>
        </w:rPr>
        <w:t xml:space="preserve"> e a elaboração de atas e o encaminhamento </w:t>
      </w:r>
      <w:proofErr w:type="spellStart"/>
      <w:r>
        <w:rPr>
          <w:rFonts w:ascii="Arial" w:hAnsi="Arial" w:cs="Arial"/>
          <w:color w:val="162937"/>
        </w:rPr>
        <w:t>dosdocumentos</w:t>
      </w:r>
      <w:proofErr w:type="spellEnd"/>
      <w:r>
        <w:rPr>
          <w:rFonts w:ascii="Arial" w:hAnsi="Arial" w:cs="Arial"/>
          <w:color w:val="162937"/>
        </w:rPr>
        <w:t xml:space="preserve"> produzidos.</w:t>
      </w:r>
    </w:p>
    <w:p w14:paraId="11E09FB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5º A participação na Comissão de Certificação </w:t>
      </w:r>
      <w:proofErr w:type="spellStart"/>
      <w:r>
        <w:rPr>
          <w:rFonts w:ascii="Arial" w:hAnsi="Arial" w:cs="Arial"/>
          <w:color w:val="162937"/>
        </w:rPr>
        <w:t>Simplificadade</w:t>
      </w:r>
      <w:proofErr w:type="spellEnd"/>
      <w:r>
        <w:rPr>
          <w:rFonts w:ascii="Arial" w:hAnsi="Arial" w:cs="Arial"/>
          <w:color w:val="162937"/>
        </w:rPr>
        <w:t xml:space="preserve"> Pontos e Pontões de Cultura não será remunerada e </w:t>
      </w:r>
      <w:proofErr w:type="spellStart"/>
      <w:r>
        <w:rPr>
          <w:rFonts w:ascii="Arial" w:hAnsi="Arial" w:cs="Arial"/>
          <w:color w:val="162937"/>
        </w:rPr>
        <w:t>seráconsiderada</w:t>
      </w:r>
      <w:proofErr w:type="spellEnd"/>
      <w:r>
        <w:rPr>
          <w:rFonts w:ascii="Arial" w:hAnsi="Arial" w:cs="Arial"/>
          <w:color w:val="162937"/>
        </w:rPr>
        <w:t xml:space="preserve"> prestação de serviço público relevante.</w:t>
      </w:r>
    </w:p>
    <w:p w14:paraId="715B1FE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8º Os Pontos e Pontões de Cultura deverão manter </w:t>
      </w:r>
      <w:proofErr w:type="spellStart"/>
      <w:r>
        <w:rPr>
          <w:rFonts w:ascii="Arial" w:hAnsi="Arial" w:cs="Arial"/>
          <w:color w:val="162937"/>
        </w:rPr>
        <w:t>seusdados</w:t>
      </w:r>
      <w:proofErr w:type="spellEnd"/>
      <w:r>
        <w:rPr>
          <w:rFonts w:ascii="Arial" w:hAnsi="Arial" w:cs="Arial"/>
          <w:color w:val="162937"/>
        </w:rPr>
        <w:t xml:space="preserve"> cadastrais atualizados, atendendo à chamada anual de </w:t>
      </w:r>
      <w:proofErr w:type="spellStart"/>
      <w:r>
        <w:rPr>
          <w:rFonts w:ascii="Arial" w:hAnsi="Arial" w:cs="Arial"/>
          <w:color w:val="162937"/>
        </w:rPr>
        <w:t>atualizaçãode</w:t>
      </w:r>
      <w:proofErr w:type="spellEnd"/>
      <w:r>
        <w:rPr>
          <w:rFonts w:ascii="Arial" w:hAnsi="Arial" w:cs="Arial"/>
          <w:color w:val="162937"/>
        </w:rPr>
        <w:t xml:space="preserve"> dados.</w:t>
      </w:r>
    </w:p>
    <w:p w14:paraId="4FE4534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Os Pontos e Pontões de Cultura que </w:t>
      </w:r>
      <w:proofErr w:type="spellStart"/>
      <w:r>
        <w:rPr>
          <w:rFonts w:ascii="Arial" w:hAnsi="Arial" w:cs="Arial"/>
          <w:color w:val="162937"/>
        </w:rPr>
        <w:t>nãoresponderem</w:t>
      </w:r>
      <w:proofErr w:type="spellEnd"/>
      <w:r>
        <w:rPr>
          <w:rFonts w:ascii="Arial" w:hAnsi="Arial" w:cs="Arial"/>
          <w:color w:val="162937"/>
        </w:rPr>
        <w:t xml:space="preserve"> ao chamado de atualização de informações cadastrais </w:t>
      </w:r>
      <w:proofErr w:type="spellStart"/>
      <w:r>
        <w:rPr>
          <w:rFonts w:ascii="Arial" w:hAnsi="Arial" w:cs="Arial"/>
          <w:color w:val="162937"/>
        </w:rPr>
        <w:t>noprazo</w:t>
      </w:r>
      <w:proofErr w:type="spellEnd"/>
      <w:r>
        <w:rPr>
          <w:rFonts w:ascii="Arial" w:hAnsi="Arial" w:cs="Arial"/>
          <w:color w:val="162937"/>
        </w:rPr>
        <w:t xml:space="preserve"> estabelecido receberão notificação de advertência e terão </w:t>
      </w:r>
      <w:proofErr w:type="spellStart"/>
      <w:r>
        <w:rPr>
          <w:rFonts w:ascii="Arial" w:hAnsi="Arial" w:cs="Arial"/>
          <w:color w:val="162937"/>
        </w:rPr>
        <w:t>noventadias</w:t>
      </w:r>
      <w:proofErr w:type="spellEnd"/>
      <w:r>
        <w:rPr>
          <w:rFonts w:ascii="Arial" w:hAnsi="Arial" w:cs="Arial"/>
          <w:color w:val="162937"/>
        </w:rPr>
        <w:t xml:space="preserve"> para resposta, sob pena de suspensão da certificação até </w:t>
      </w:r>
      <w:proofErr w:type="spellStart"/>
      <w:r>
        <w:rPr>
          <w:rFonts w:ascii="Arial" w:hAnsi="Arial" w:cs="Arial"/>
          <w:color w:val="162937"/>
        </w:rPr>
        <w:t>aregularização</w:t>
      </w:r>
      <w:proofErr w:type="spellEnd"/>
      <w:r>
        <w:rPr>
          <w:rFonts w:ascii="Arial" w:hAnsi="Arial" w:cs="Arial"/>
          <w:color w:val="162937"/>
        </w:rPr>
        <w:t xml:space="preserve"> da situação.</w:t>
      </w:r>
    </w:p>
    <w:p w14:paraId="055CEEE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9º. Não serão certificados como Pontos e Pontões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>:</w:t>
      </w:r>
    </w:p>
    <w:p w14:paraId="5946727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órgãos e entidades públicas não qualificadas como </w:t>
      </w:r>
      <w:proofErr w:type="spellStart"/>
      <w:r>
        <w:rPr>
          <w:rFonts w:ascii="Arial" w:hAnsi="Arial" w:cs="Arial"/>
          <w:color w:val="162937"/>
        </w:rPr>
        <w:t>instituiçõespúblicas</w:t>
      </w:r>
      <w:proofErr w:type="spellEnd"/>
      <w:r>
        <w:rPr>
          <w:rFonts w:ascii="Arial" w:hAnsi="Arial" w:cs="Arial"/>
          <w:color w:val="162937"/>
        </w:rPr>
        <w:t xml:space="preserve"> de ensino;</w:t>
      </w:r>
    </w:p>
    <w:p w14:paraId="7EA1B81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instituições</w:t>
      </w:r>
      <w:proofErr w:type="gramEnd"/>
      <w:r>
        <w:rPr>
          <w:rFonts w:ascii="Arial" w:hAnsi="Arial" w:cs="Arial"/>
          <w:color w:val="162937"/>
        </w:rPr>
        <w:t xml:space="preserve"> com fins lucrativos;</w:t>
      </w:r>
    </w:p>
    <w:p w14:paraId="1D21009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fundações, sociedades e associações de apoio a </w:t>
      </w:r>
      <w:proofErr w:type="spellStart"/>
      <w:r>
        <w:rPr>
          <w:rFonts w:ascii="Arial" w:hAnsi="Arial" w:cs="Arial"/>
          <w:color w:val="162937"/>
        </w:rPr>
        <w:t>instituiçõespúblicas</w:t>
      </w:r>
      <w:proofErr w:type="spellEnd"/>
      <w:r>
        <w:rPr>
          <w:rFonts w:ascii="Arial" w:hAnsi="Arial" w:cs="Arial"/>
          <w:color w:val="162937"/>
        </w:rPr>
        <w:t>;</w:t>
      </w:r>
    </w:p>
    <w:p w14:paraId="161F477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fundações</w:t>
      </w:r>
      <w:proofErr w:type="gramEnd"/>
      <w:r>
        <w:rPr>
          <w:rFonts w:ascii="Arial" w:hAnsi="Arial" w:cs="Arial"/>
          <w:color w:val="162937"/>
        </w:rPr>
        <w:t xml:space="preserve"> e institutos criados ou mantidos por </w:t>
      </w:r>
      <w:proofErr w:type="spellStart"/>
      <w:r>
        <w:rPr>
          <w:rFonts w:ascii="Arial" w:hAnsi="Arial" w:cs="Arial"/>
          <w:color w:val="162937"/>
        </w:rPr>
        <w:t>empresasou</w:t>
      </w:r>
      <w:proofErr w:type="spellEnd"/>
      <w:r>
        <w:rPr>
          <w:rFonts w:ascii="Arial" w:hAnsi="Arial" w:cs="Arial"/>
          <w:color w:val="162937"/>
        </w:rPr>
        <w:t xml:space="preserve"> grupos de empresas; ou</w:t>
      </w:r>
    </w:p>
    <w:p w14:paraId="4906629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 - entidades paraestatais integrantes do "Sistema S" (</w:t>
      </w:r>
      <w:proofErr w:type="gramStart"/>
      <w:r>
        <w:rPr>
          <w:rFonts w:ascii="Arial" w:hAnsi="Arial" w:cs="Arial"/>
          <w:color w:val="162937"/>
        </w:rPr>
        <w:t>SESC,SENAC</w:t>
      </w:r>
      <w:proofErr w:type="gramEnd"/>
      <w:r>
        <w:rPr>
          <w:rFonts w:ascii="Arial" w:hAnsi="Arial" w:cs="Arial"/>
          <w:color w:val="162937"/>
        </w:rPr>
        <w:t>, SESI, SENAI, SEST, SENAT, SEBRAE, SENAR e outros).</w:t>
      </w:r>
    </w:p>
    <w:p w14:paraId="150064E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Art.10. A certificação simplificada como Ponto ou </w:t>
      </w:r>
      <w:proofErr w:type="spellStart"/>
      <w:r>
        <w:rPr>
          <w:rFonts w:ascii="Arial" w:hAnsi="Arial" w:cs="Arial"/>
          <w:color w:val="162937"/>
        </w:rPr>
        <w:t>Pontãode</w:t>
      </w:r>
      <w:proofErr w:type="spellEnd"/>
      <w:r>
        <w:rPr>
          <w:rFonts w:ascii="Arial" w:hAnsi="Arial" w:cs="Arial"/>
          <w:color w:val="162937"/>
        </w:rPr>
        <w:t xml:space="preserve"> Cultura será mantida por prazo indeterminado, salvo se </w:t>
      </w:r>
      <w:proofErr w:type="spellStart"/>
      <w:r>
        <w:rPr>
          <w:rFonts w:ascii="Arial" w:hAnsi="Arial" w:cs="Arial"/>
          <w:color w:val="162937"/>
        </w:rPr>
        <w:t>ocorrerqualquer</w:t>
      </w:r>
      <w:proofErr w:type="spellEnd"/>
      <w:r>
        <w:rPr>
          <w:rFonts w:ascii="Arial" w:hAnsi="Arial" w:cs="Arial"/>
          <w:color w:val="162937"/>
        </w:rPr>
        <w:t xml:space="preserve"> das hipóteses de cancelamento.</w:t>
      </w:r>
    </w:p>
    <w:p w14:paraId="4B2C31B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11. O Ponto ou Pontão de Cultura poderá ter sua </w:t>
      </w:r>
      <w:proofErr w:type="spellStart"/>
      <w:r>
        <w:rPr>
          <w:rFonts w:ascii="Arial" w:hAnsi="Arial" w:cs="Arial"/>
          <w:color w:val="162937"/>
        </w:rPr>
        <w:t>certificaçãosimplificada</w:t>
      </w:r>
      <w:proofErr w:type="spellEnd"/>
      <w:r>
        <w:rPr>
          <w:rFonts w:ascii="Arial" w:hAnsi="Arial" w:cs="Arial"/>
          <w:color w:val="162937"/>
        </w:rPr>
        <w:t xml:space="preserve"> cancelada nas seguintes hipóteses:</w:t>
      </w:r>
    </w:p>
    <w:p w14:paraId="797CD32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por</w:t>
      </w:r>
      <w:proofErr w:type="gramEnd"/>
      <w:r>
        <w:rPr>
          <w:rFonts w:ascii="Arial" w:hAnsi="Arial" w:cs="Arial"/>
          <w:color w:val="162937"/>
        </w:rPr>
        <w:t xml:space="preserve"> iniciativa própria, encaminhada formalmente à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>:</w:t>
      </w:r>
    </w:p>
    <w:p w14:paraId="44BCB76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no caso de entidades culturais, pelo seu </w:t>
      </w:r>
      <w:proofErr w:type="spellStart"/>
      <w:r>
        <w:rPr>
          <w:rFonts w:ascii="Arial" w:hAnsi="Arial" w:cs="Arial"/>
          <w:color w:val="162937"/>
        </w:rPr>
        <w:t>representantelegal</w:t>
      </w:r>
      <w:proofErr w:type="spellEnd"/>
      <w:r>
        <w:rPr>
          <w:rFonts w:ascii="Arial" w:hAnsi="Arial" w:cs="Arial"/>
          <w:color w:val="162937"/>
        </w:rPr>
        <w:t>;</w:t>
      </w:r>
    </w:p>
    <w:p w14:paraId="16D42A8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no caso de coletivos culturais, pela pessoa física </w:t>
      </w:r>
      <w:proofErr w:type="spellStart"/>
      <w:r>
        <w:rPr>
          <w:rFonts w:ascii="Arial" w:hAnsi="Arial" w:cs="Arial"/>
          <w:color w:val="162937"/>
        </w:rPr>
        <w:t>responsávelpela</w:t>
      </w:r>
      <w:proofErr w:type="spellEnd"/>
      <w:r>
        <w:rPr>
          <w:rFonts w:ascii="Arial" w:hAnsi="Arial" w:cs="Arial"/>
          <w:color w:val="162937"/>
        </w:rPr>
        <w:t xml:space="preserve"> certificação simplificada; ou</w:t>
      </w:r>
    </w:p>
    <w:p w14:paraId="646F730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no caso de instituições públicas de ensino, pelo </w:t>
      </w:r>
      <w:proofErr w:type="spellStart"/>
      <w:r>
        <w:rPr>
          <w:rFonts w:ascii="Arial" w:hAnsi="Arial" w:cs="Arial"/>
          <w:color w:val="162937"/>
        </w:rPr>
        <w:t>servidorpúblico</w:t>
      </w:r>
      <w:proofErr w:type="spellEnd"/>
      <w:r>
        <w:rPr>
          <w:rFonts w:ascii="Arial" w:hAnsi="Arial" w:cs="Arial"/>
          <w:color w:val="162937"/>
        </w:rPr>
        <w:t xml:space="preserve"> responsável pela certificação simplificada;</w:t>
      </w:r>
    </w:p>
    <w:p w14:paraId="229C970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se for comprovado, a qualquer momento, o </w:t>
      </w:r>
      <w:proofErr w:type="spellStart"/>
      <w:proofErr w:type="gramStart"/>
      <w:r>
        <w:rPr>
          <w:rFonts w:ascii="Arial" w:hAnsi="Arial" w:cs="Arial"/>
          <w:color w:val="162937"/>
        </w:rPr>
        <w:t>descumprimento,pelo</w:t>
      </w:r>
      <w:proofErr w:type="spellEnd"/>
      <w:proofErr w:type="gramEnd"/>
      <w:r>
        <w:rPr>
          <w:rFonts w:ascii="Arial" w:hAnsi="Arial" w:cs="Arial"/>
          <w:color w:val="162937"/>
        </w:rPr>
        <w:t xml:space="preserve"> Ponto ou Pontão de Cultura, dos princípios e </w:t>
      </w:r>
      <w:proofErr w:type="spellStart"/>
      <w:r>
        <w:rPr>
          <w:rFonts w:ascii="Arial" w:hAnsi="Arial" w:cs="Arial"/>
          <w:color w:val="162937"/>
        </w:rPr>
        <w:t>objetivosda</w:t>
      </w:r>
      <w:proofErr w:type="spellEnd"/>
      <w:r>
        <w:rPr>
          <w:rFonts w:ascii="Arial" w:hAnsi="Arial" w:cs="Arial"/>
          <w:color w:val="162937"/>
        </w:rPr>
        <w:t xml:space="preserve"> PNCV, nos termos da Lei nº 13.018, de 2014, e desta </w:t>
      </w:r>
      <w:proofErr w:type="spellStart"/>
      <w:r>
        <w:rPr>
          <w:rFonts w:ascii="Arial" w:hAnsi="Arial" w:cs="Arial"/>
          <w:color w:val="162937"/>
        </w:rPr>
        <w:t>InstruçãoNormativa</w:t>
      </w:r>
      <w:proofErr w:type="spellEnd"/>
      <w:r>
        <w:rPr>
          <w:rFonts w:ascii="Arial" w:hAnsi="Arial" w:cs="Arial"/>
          <w:color w:val="162937"/>
        </w:rPr>
        <w:t>;</w:t>
      </w:r>
    </w:p>
    <w:p w14:paraId="6C5BC0C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se for constatada, a qualquer tempo, falsidade em </w:t>
      </w:r>
      <w:proofErr w:type="spellStart"/>
      <w:r>
        <w:rPr>
          <w:rFonts w:ascii="Arial" w:hAnsi="Arial" w:cs="Arial"/>
          <w:color w:val="162937"/>
        </w:rPr>
        <w:t>qualquerdocumento</w:t>
      </w:r>
      <w:proofErr w:type="spellEnd"/>
      <w:r>
        <w:rPr>
          <w:rFonts w:ascii="Arial" w:hAnsi="Arial" w:cs="Arial"/>
          <w:color w:val="162937"/>
        </w:rPr>
        <w:t xml:space="preserve"> ou informação apresentada; ou</w:t>
      </w:r>
    </w:p>
    <w:p w14:paraId="1700C56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se</w:t>
      </w:r>
      <w:proofErr w:type="gramEnd"/>
      <w:r>
        <w:rPr>
          <w:rFonts w:ascii="Arial" w:hAnsi="Arial" w:cs="Arial"/>
          <w:color w:val="162937"/>
        </w:rPr>
        <w:t xml:space="preserve"> estiver com a respectiva certificação suspensa </w:t>
      </w:r>
      <w:proofErr w:type="spellStart"/>
      <w:r>
        <w:rPr>
          <w:rFonts w:ascii="Arial" w:hAnsi="Arial" w:cs="Arial"/>
          <w:color w:val="162937"/>
        </w:rPr>
        <w:t>pormais</w:t>
      </w:r>
      <w:proofErr w:type="spellEnd"/>
      <w:r>
        <w:rPr>
          <w:rFonts w:ascii="Arial" w:hAnsi="Arial" w:cs="Arial"/>
          <w:color w:val="162937"/>
        </w:rPr>
        <w:t xml:space="preserve"> de cinco anos.</w:t>
      </w:r>
    </w:p>
    <w:p w14:paraId="13A1D22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Parágrafo único. Cancelada a certificação simplificada </w:t>
      </w:r>
      <w:proofErr w:type="spellStart"/>
      <w:r>
        <w:rPr>
          <w:rFonts w:ascii="Arial" w:hAnsi="Arial" w:cs="Arial"/>
          <w:color w:val="162937"/>
        </w:rPr>
        <w:t>doPonto</w:t>
      </w:r>
      <w:proofErr w:type="spellEnd"/>
      <w:r>
        <w:rPr>
          <w:rFonts w:ascii="Arial" w:hAnsi="Arial" w:cs="Arial"/>
          <w:color w:val="162937"/>
        </w:rPr>
        <w:t xml:space="preserve"> ou Pontão de Cultura, os instrumentos de transferência </w:t>
      </w:r>
      <w:proofErr w:type="spellStart"/>
      <w:r>
        <w:rPr>
          <w:rFonts w:ascii="Arial" w:hAnsi="Arial" w:cs="Arial"/>
          <w:color w:val="162937"/>
        </w:rPr>
        <w:t>voluntáriadecorrentes</w:t>
      </w:r>
      <w:proofErr w:type="spellEnd"/>
      <w:r>
        <w:rPr>
          <w:rFonts w:ascii="Arial" w:hAnsi="Arial" w:cs="Arial"/>
          <w:color w:val="162937"/>
        </w:rPr>
        <w:t xml:space="preserve"> serão rescindidos, respeitados os atos </w:t>
      </w:r>
      <w:proofErr w:type="spellStart"/>
      <w:r>
        <w:rPr>
          <w:rFonts w:ascii="Arial" w:hAnsi="Arial" w:cs="Arial"/>
          <w:color w:val="162937"/>
        </w:rPr>
        <w:t>jurídicosperfeitos</w:t>
      </w:r>
      <w:proofErr w:type="spellEnd"/>
      <w:r>
        <w:rPr>
          <w:rFonts w:ascii="Arial" w:hAnsi="Arial" w:cs="Arial"/>
          <w:color w:val="162937"/>
        </w:rPr>
        <w:t>.</w:t>
      </w:r>
    </w:p>
    <w:p w14:paraId="4208759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IV</w:t>
      </w:r>
    </w:p>
    <w:p w14:paraId="5994F88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REGIME DE COMPROMISSO CULTURAL</w:t>
      </w:r>
    </w:p>
    <w:p w14:paraId="430E38F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</w:t>
      </w:r>
    </w:p>
    <w:p w14:paraId="13AD30B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Princípios, objetivos e diretrizes</w:t>
      </w:r>
    </w:p>
    <w:p w14:paraId="7633423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12. O regime jurídico de que trata a Lei nº 13.018, de2014, regulamentado por esta Instrução Normativa, tem como </w:t>
      </w:r>
      <w:proofErr w:type="spellStart"/>
      <w:r>
        <w:rPr>
          <w:rFonts w:ascii="Arial" w:hAnsi="Arial" w:cs="Arial"/>
          <w:color w:val="162937"/>
        </w:rPr>
        <w:t>fundamentosa</w:t>
      </w:r>
      <w:proofErr w:type="spellEnd"/>
      <w:r>
        <w:rPr>
          <w:rFonts w:ascii="Arial" w:hAnsi="Arial" w:cs="Arial"/>
          <w:color w:val="162937"/>
        </w:rPr>
        <w:t xml:space="preserve"> gestão pública democrática, a participação social, o </w:t>
      </w:r>
      <w:proofErr w:type="spellStart"/>
      <w:r>
        <w:rPr>
          <w:rFonts w:ascii="Arial" w:hAnsi="Arial" w:cs="Arial"/>
          <w:color w:val="162937"/>
        </w:rPr>
        <w:t>fortalecimentoda</w:t>
      </w:r>
      <w:proofErr w:type="spellEnd"/>
      <w:r>
        <w:rPr>
          <w:rFonts w:ascii="Arial" w:hAnsi="Arial" w:cs="Arial"/>
          <w:color w:val="162937"/>
        </w:rPr>
        <w:t xml:space="preserve"> sociedade civil e a transparência na aplicação </w:t>
      </w:r>
      <w:proofErr w:type="spellStart"/>
      <w:r>
        <w:rPr>
          <w:rFonts w:ascii="Arial" w:hAnsi="Arial" w:cs="Arial"/>
          <w:color w:val="162937"/>
        </w:rPr>
        <w:t>dosrecursos</w:t>
      </w:r>
      <w:proofErr w:type="spellEnd"/>
      <w:r>
        <w:rPr>
          <w:rFonts w:ascii="Arial" w:hAnsi="Arial" w:cs="Arial"/>
          <w:color w:val="162937"/>
        </w:rPr>
        <w:t xml:space="preserve"> públicos, devendo obedecer aos princípios da isonomia, </w:t>
      </w:r>
      <w:proofErr w:type="spellStart"/>
      <w:r>
        <w:rPr>
          <w:rFonts w:ascii="Arial" w:hAnsi="Arial" w:cs="Arial"/>
          <w:color w:val="162937"/>
        </w:rPr>
        <w:t>dalegalidade</w:t>
      </w:r>
      <w:proofErr w:type="spellEnd"/>
      <w:r>
        <w:rPr>
          <w:rFonts w:ascii="Arial" w:hAnsi="Arial" w:cs="Arial"/>
          <w:color w:val="162937"/>
        </w:rPr>
        <w:t xml:space="preserve">, da presunção de legitimidade, da impessoalidade, da </w:t>
      </w:r>
      <w:proofErr w:type="spellStart"/>
      <w:r>
        <w:rPr>
          <w:rFonts w:ascii="Arial" w:hAnsi="Arial" w:cs="Arial"/>
          <w:color w:val="162937"/>
        </w:rPr>
        <w:t>moralidade,da</w:t>
      </w:r>
      <w:proofErr w:type="spellEnd"/>
      <w:r>
        <w:rPr>
          <w:rFonts w:ascii="Arial" w:hAnsi="Arial" w:cs="Arial"/>
          <w:color w:val="162937"/>
        </w:rPr>
        <w:t xml:space="preserve"> publicidade, da economicidade e da eficiência, dos </w:t>
      </w:r>
      <w:proofErr w:type="spellStart"/>
      <w:r>
        <w:rPr>
          <w:rFonts w:ascii="Arial" w:hAnsi="Arial" w:cs="Arial"/>
          <w:color w:val="162937"/>
        </w:rPr>
        <w:t>objetivosespecificados</w:t>
      </w:r>
      <w:proofErr w:type="spellEnd"/>
      <w:r>
        <w:rPr>
          <w:rFonts w:ascii="Arial" w:hAnsi="Arial" w:cs="Arial"/>
          <w:color w:val="162937"/>
        </w:rPr>
        <w:t xml:space="preserve"> na referida Lei e dos objetivos relacionados </w:t>
      </w:r>
      <w:proofErr w:type="spellStart"/>
      <w:r>
        <w:rPr>
          <w:rFonts w:ascii="Arial" w:hAnsi="Arial" w:cs="Arial"/>
          <w:color w:val="162937"/>
        </w:rPr>
        <w:t>aseguir</w:t>
      </w:r>
      <w:proofErr w:type="spellEnd"/>
      <w:r>
        <w:rPr>
          <w:rFonts w:ascii="Arial" w:hAnsi="Arial" w:cs="Arial"/>
          <w:color w:val="162937"/>
        </w:rPr>
        <w:t>:</w:t>
      </w:r>
    </w:p>
    <w:p w14:paraId="277FE80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reconhecimento da participação social como direito </w:t>
      </w:r>
      <w:proofErr w:type="spellStart"/>
      <w:r>
        <w:rPr>
          <w:rFonts w:ascii="Arial" w:hAnsi="Arial" w:cs="Arial"/>
          <w:color w:val="162937"/>
        </w:rPr>
        <w:t>docidadão</w:t>
      </w:r>
      <w:proofErr w:type="spellEnd"/>
      <w:r>
        <w:rPr>
          <w:rFonts w:ascii="Arial" w:hAnsi="Arial" w:cs="Arial"/>
          <w:color w:val="162937"/>
        </w:rPr>
        <w:t>;</w:t>
      </w:r>
    </w:p>
    <w:p w14:paraId="70F47F3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a solidariedade, a cooperação e o respeito à </w:t>
      </w:r>
      <w:proofErr w:type="spellStart"/>
      <w:r>
        <w:rPr>
          <w:rFonts w:ascii="Arial" w:hAnsi="Arial" w:cs="Arial"/>
          <w:color w:val="162937"/>
        </w:rPr>
        <w:t>diversidadepara</w:t>
      </w:r>
      <w:proofErr w:type="spellEnd"/>
      <w:r>
        <w:rPr>
          <w:rFonts w:ascii="Arial" w:hAnsi="Arial" w:cs="Arial"/>
          <w:color w:val="162937"/>
        </w:rPr>
        <w:t xml:space="preserve"> a construção de valores de cidadania e de inclusão social </w:t>
      </w:r>
      <w:proofErr w:type="spellStart"/>
      <w:r>
        <w:rPr>
          <w:rFonts w:ascii="Arial" w:hAnsi="Arial" w:cs="Arial"/>
          <w:color w:val="162937"/>
        </w:rPr>
        <w:t>eprodutiva</w:t>
      </w:r>
      <w:proofErr w:type="spellEnd"/>
      <w:r>
        <w:rPr>
          <w:rFonts w:ascii="Arial" w:hAnsi="Arial" w:cs="Arial"/>
          <w:color w:val="162937"/>
        </w:rPr>
        <w:t>;</w:t>
      </w:r>
    </w:p>
    <w:p w14:paraId="6EC0A5A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a promoção do desenvolvimento local, regional e </w:t>
      </w:r>
      <w:proofErr w:type="spellStart"/>
      <w:proofErr w:type="gramStart"/>
      <w:r>
        <w:rPr>
          <w:rFonts w:ascii="Arial" w:hAnsi="Arial" w:cs="Arial"/>
          <w:color w:val="162937"/>
        </w:rPr>
        <w:t>nacional,inclusivo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sustentável;</w:t>
      </w:r>
    </w:p>
    <w:p w14:paraId="6F9F3D7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direito à informação, à transparência e ao </w:t>
      </w:r>
      <w:proofErr w:type="spellStart"/>
      <w:r>
        <w:rPr>
          <w:rFonts w:ascii="Arial" w:hAnsi="Arial" w:cs="Arial"/>
          <w:color w:val="162937"/>
        </w:rPr>
        <w:t>controlesocial</w:t>
      </w:r>
      <w:proofErr w:type="spellEnd"/>
      <w:r>
        <w:rPr>
          <w:rFonts w:ascii="Arial" w:hAnsi="Arial" w:cs="Arial"/>
          <w:color w:val="162937"/>
        </w:rPr>
        <w:t xml:space="preserve"> das ações públicas;</w:t>
      </w:r>
    </w:p>
    <w:p w14:paraId="4B05398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a integração e a transversalidade dos </w:t>
      </w:r>
      <w:proofErr w:type="spellStart"/>
      <w:proofErr w:type="gramStart"/>
      <w:r>
        <w:rPr>
          <w:rFonts w:ascii="Arial" w:hAnsi="Arial" w:cs="Arial"/>
          <w:color w:val="162937"/>
        </w:rPr>
        <w:t>procedimentos,mecanismos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instâncias de participação social;</w:t>
      </w:r>
    </w:p>
    <w:p w14:paraId="227C8DF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valorização da diversidade cultural e da educação </w:t>
      </w:r>
      <w:proofErr w:type="spellStart"/>
      <w:r>
        <w:rPr>
          <w:rFonts w:ascii="Arial" w:hAnsi="Arial" w:cs="Arial"/>
          <w:color w:val="162937"/>
        </w:rPr>
        <w:t>paraa</w:t>
      </w:r>
      <w:proofErr w:type="spellEnd"/>
      <w:r>
        <w:rPr>
          <w:rFonts w:ascii="Arial" w:hAnsi="Arial" w:cs="Arial"/>
          <w:color w:val="162937"/>
        </w:rPr>
        <w:t xml:space="preserve"> cidadania ativa;</w:t>
      </w:r>
    </w:p>
    <w:p w14:paraId="1F5E1C3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VII - a promoção e a defesa dos direitos humanos;</w:t>
      </w:r>
    </w:p>
    <w:p w14:paraId="786E00C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VIII - a preservação, a conservação e a proteção dos </w:t>
      </w:r>
      <w:proofErr w:type="spellStart"/>
      <w:r>
        <w:rPr>
          <w:rFonts w:ascii="Arial" w:hAnsi="Arial" w:cs="Arial"/>
          <w:color w:val="162937"/>
        </w:rPr>
        <w:t>recursoshídricos</w:t>
      </w:r>
      <w:proofErr w:type="spellEnd"/>
      <w:r>
        <w:rPr>
          <w:rFonts w:ascii="Arial" w:hAnsi="Arial" w:cs="Arial"/>
          <w:color w:val="162937"/>
        </w:rPr>
        <w:t xml:space="preserve"> e do meio ambiente;</w:t>
      </w:r>
    </w:p>
    <w:p w14:paraId="2F211AC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IX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valorização das culturas populares afro-brasileiras, </w:t>
      </w:r>
      <w:proofErr w:type="spellStart"/>
      <w:r>
        <w:rPr>
          <w:rFonts w:ascii="Arial" w:hAnsi="Arial" w:cs="Arial"/>
          <w:color w:val="162937"/>
        </w:rPr>
        <w:t>dospovos</w:t>
      </w:r>
      <w:proofErr w:type="spellEnd"/>
      <w:r>
        <w:rPr>
          <w:rFonts w:ascii="Arial" w:hAnsi="Arial" w:cs="Arial"/>
          <w:color w:val="162937"/>
        </w:rPr>
        <w:t xml:space="preserve"> indígenas e dos demais povos e comunidades tradicionais; e</w:t>
      </w:r>
    </w:p>
    <w:p w14:paraId="240E070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 - a preservação e a valorização do patrimônio </w:t>
      </w:r>
      <w:proofErr w:type="spellStart"/>
      <w:r>
        <w:rPr>
          <w:rFonts w:ascii="Arial" w:hAnsi="Arial" w:cs="Arial"/>
          <w:color w:val="162937"/>
        </w:rPr>
        <w:t>culturalbrasileiro</w:t>
      </w:r>
      <w:proofErr w:type="spellEnd"/>
      <w:r>
        <w:rPr>
          <w:rFonts w:ascii="Arial" w:hAnsi="Arial" w:cs="Arial"/>
          <w:color w:val="162937"/>
        </w:rPr>
        <w:t>, em suas dimensões material e imaterial.</w:t>
      </w:r>
    </w:p>
    <w:p w14:paraId="492FBE1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13. São diretrizes do regime jurídico de </w:t>
      </w:r>
      <w:proofErr w:type="spellStart"/>
      <w:r>
        <w:rPr>
          <w:rFonts w:ascii="Arial" w:hAnsi="Arial" w:cs="Arial"/>
          <w:color w:val="162937"/>
        </w:rPr>
        <w:t>compromissocultural</w:t>
      </w:r>
      <w:proofErr w:type="spellEnd"/>
      <w:r>
        <w:rPr>
          <w:rFonts w:ascii="Arial" w:hAnsi="Arial" w:cs="Arial"/>
          <w:color w:val="162937"/>
        </w:rPr>
        <w:t>:</w:t>
      </w:r>
    </w:p>
    <w:p w14:paraId="479BE3C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promoção, o fortalecimento institucional, a </w:t>
      </w:r>
      <w:proofErr w:type="spellStart"/>
      <w:r>
        <w:rPr>
          <w:rFonts w:ascii="Arial" w:hAnsi="Arial" w:cs="Arial"/>
          <w:color w:val="162937"/>
        </w:rPr>
        <w:t>capacitaçãoe</w:t>
      </w:r>
      <w:proofErr w:type="spellEnd"/>
      <w:r>
        <w:rPr>
          <w:rFonts w:ascii="Arial" w:hAnsi="Arial" w:cs="Arial"/>
          <w:color w:val="162937"/>
        </w:rPr>
        <w:t xml:space="preserve"> o incentivo à entidade cultural para a cooperação com 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>;</w:t>
      </w:r>
    </w:p>
    <w:p w14:paraId="427D187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priorização do controle de resultados, com ênfase </w:t>
      </w:r>
      <w:proofErr w:type="spellStart"/>
      <w:r>
        <w:rPr>
          <w:rFonts w:ascii="Arial" w:hAnsi="Arial" w:cs="Arial"/>
          <w:color w:val="162937"/>
        </w:rPr>
        <w:t>nocumprimento</w:t>
      </w:r>
      <w:proofErr w:type="spellEnd"/>
      <w:r>
        <w:rPr>
          <w:rFonts w:ascii="Arial" w:hAnsi="Arial" w:cs="Arial"/>
          <w:color w:val="162937"/>
        </w:rPr>
        <w:t xml:space="preserve"> do objeto pactuado;</w:t>
      </w:r>
    </w:p>
    <w:p w14:paraId="54204D4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o incentivo ao uso de recursos atualizados de </w:t>
      </w:r>
      <w:proofErr w:type="spellStart"/>
      <w:r>
        <w:rPr>
          <w:rFonts w:ascii="Arial" w:hAnsi="Arial" w:cs="Arial"/>
          <w:color w:val="162937"/>
        </w:rPr>
        <w:t>tecnologiasde</w:t>
      </w:r>
      <w:proofErr w:type="spellEnd"/>
      <w:r>
        <w:rPr>
          <w:rFonts w:ascii="Arial" w:hAnsi="Arial" w:cs="Arial"/>
          <w:color w:val="162937"/>
        </w:rPr>
        <w:t xml:space="preserve"> informação e comunicação;</w:t>
      </w:r>
    </w:p>
    <w:p w14:paraId="76421BB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IV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fortalecimento das ações de cooperação </w:t>
      </w:r>
      <w:proofErr w:type="spellStart"/>
      <w:r>
        <w:rPr>
          <w:rFonts w:ascii="Arial" w:hAnsi="Arial" w:cs="Arial"/>
          <w:color w:val="162937"/>
        </w:rPr>
        <w:t>institucionalentre</w:t>
      </w:r>
      <w:proofErr w:type="spellEnd"/>
      <w:r>
        <w:rPr>
          <w:rFonts w:ascii="Arial" w:hAnsi="Arial" w:cs="Arial"/>
          <w:color w:val="162937"/>
        </w:rPr>
        <w:t xml:space="preserve"> os entes federados visando ação integrada e articulada </w:t>
      </w:r>
      <w:proofErr w:type="spellStart"/>
      <w:r>
        <w:rPr>
          <w:rFonts w:ascii="Arial" w:hAnsi="Arial" w:cs="Arial"/>
          <w:color w:val="162937"/>
        </w:rPr>
        <w:t>nasrelações</w:t>
      </w:r>
      <w:proofErr w:type="spellEnd"/>
      <w:r>
        <w:rPr>
          <w:rFonts w:ascii="Arial" w:hAnsi="Arial" w:cs="Arial"/>
          <w:color w:val="162937"/>
        </w:rPr>
        <w:t xml:space="preserve"> desses entes com as entidades culturais;</w:t>
      </w:r>
    </w:p>
    <w:p w14:paraId="612D799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estabelecimento de mecanismos que ampliem a </w:t>
      </w:r>
      <w:proofErr w:type="spellStart"/>
      <w:r>
        <w:rPr>
          <w:rFonts w:ascii="Arial" w:hAnsi="Arial" w:cs="Arial"/>
          <w:color w:val="162937"/>
        </w:rPr>
        <w:t>gestãode</w:t>
      </w:r>
      <w:proofErr w:type="spellEnd"/>
      <w:r>
        <w:rPr>
          <w:rFonts w:ascii="Arial" w:hAnsi="Arial" w:cs="Arial"/>
          <w:color w:val="162937"/>
        </w:rPr>
        <w:t xml:space="preserve"> informação, a transparência, o controle e participação social, e </w:t>
      </w:r>
      <w:proofErr w:type="spellStart"/>
      <w:r>
        <w:rPr>
          <w:rFonts w:ascii="Arial" w:hAnsi="Arial" w:cs="Arial"/>
          <w:color w:val="162937"/>
        </w:rPr>
        <w:t>apublicidade</w:t>
      </w:r>
      <w:proofErr w:type="spellEnd"/>
      <w:r>
        <w:rPr>
          <w:rFonts w:ascii="Arial" w:hAnsi="Arial" w:cs="Arial"/>
          <w:color w:val="162937"/>
        </w:rPr>
        <w:t>;</w:t>
      </w:r>
    </w:p>
    <w:p w14:paraId="289F894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ação integrada, complementar e descentralizada, </w:t>
      </w:r>
      <w:proofErr w:type="spellStart"/>
      <w:r>
        <w:rPr>
          <w:rFonts w:ascii="Arial" w:hAnsi="Arial" w:cs="Arial"/>
          <w:color w:val="162937"/>
        </w:rPr>
        <w:t>derecursos</w:t>
      </w:r>
      <w:proofErr w:type="spellEnd"/>
      <w:r>
        <w:rPr>
          <w:rFonts w:ascii="Arial" w:hAnsi="Arial" w:cs="Arial"/>
          <w:color w:val="162937"/>
        </w:rPr>
        <w:t xml:space="preserve"> e ações, entre os entes da Federação, evitando </w:t>
      </w:r>
      <w:proofErr w:type="spellStart"/>
      <w:r>
        <w:rPr>
          <w:rFonts w:ascii="Arial" w:hAnsi="Arial" w:cs="Arial"/>
          <w:color w:val="162937"/>
        </w:rPr>
        <w:t>sobreposiçãode</w:t>
      </w:r>
      <w:proofErr w:type="spellEnd"/>
      <w:r>
        <w:rPr>
          <w:rFonts w:ascii="Arial" w:hAnsi="Arial" w:cs="Arial"/>
          <w:color w:val="162937"/>
        </w:rPr>
        <w:t xml:space="preserve"> iniciativas e fragmentação de recursos;</w:t>
      </w:r>
    </w:p>
    <w:p w14:paraId="0B622B5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 - a sensibilização, a capacitação, o aprofundamento e </w:t>
      </w:r>
      <w:proofErr w:type="spellStart"/>
      <w:r>
        <w:rPr>
          <w:rFonts w:ascii="Arial" w:hAnsi="Arial" w:cs="Arial"/>
          <w:color w:val="162937"/>
        </w:rPr>
        <w:t>oaperfeiçoamento</w:t>
      </w:r>
      <w:proofErr w:type="spellEnd"/>
      <w:r>
        <w:rPr>
          <w:rFonts w:ascii="Arial" w:hAnsi="Arial" w:cs="Arial"/>
          <w:color w:val="162937"/>
        </w:rPr>
        <w:t xml:space="preserve"> do trabalho de gestores públicos, na </w:t>
      </w:r>
      <w:proofErr w:type="spellStart"/>
      <w:r>
        <w:rPr>
          <w:rFonts w:ascii="Arial" w:hAnsi="Arial" w:cs="Arial"/>
          <w:color w:val="162937"/>
        </w:rPr>
        <w:t>implementaçãode</w:t>
      </w:r>
      <w:proofErr w:type="spellEnd"/>
      <w:r>
        <w:rPr>
          <w:rFonts w:ascii="Arial" w:hAnsi="Arial" w:cs="Arial"/>
          <w:color w:val="162937"/>
        </w:rPr>
        <w:t xml:space="preserve"> projetos culturais de interesse público e relevância social </w:t>
      </w:r>
      <w:proofErr w:type="spellStart"/>
      <w:r>
        <w:rPr>
          <w:rFonts w:ascii="Arial" w:hAnsi="Arial" w:cs="Arial"/>
          <w:color w:val="162937"/>
        </w:rPr>
        <w:t>comentidades</w:t>
      </w:r>
      <w:proofErr w:type="spellEnd"/>
      <w:r>
        <w:rPr>
          <w:rFonts w:ascii="Arial" w:hAnsi="Arial" w:cs="Arial"/>
          <w:color w:val="162937"/>
        </w:rPr>
        <w:t xml:space="preserve"> culturais;</w:t>
      </w:r>
    </w:p>
    <w:p w14:paraId="50251AB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VIII - a adoção de práticas de gestão administrativa </w:t>
      </w:r>
      <w:proofErr w:type="spellStart"/>
      <w:r>
        <w:rPr>
          <w:rFonts w:ascii="Arial" w:hAnsi="Arial" w:cs="Arial"/>
          <w:color w:val="162937"/>
        </w:rPr>
        <w:t>necessáriase</w:t>
      </w:r>
      <w:proofErr w:type="spellEnd"/>
      <w:r>
        <w:rPr>
          <w:rFonts w:ascii="Arial" w:hAnsi="Arial" w:cs="Arial"/>
          <w:color w:val="162937"/>
        </w:rPr>
        <w:t xml:space="preserve"> suficientes para coibir a obtenção, individual ou </w:t>
      </w:r>
      <w:proofErr w:type="spellStart"/>
      <w:proofErr w:type="gramStart"/>
      <w:r>
        <w:rPr>
          <w:rFonts w:ascii="Arial" w:hAnsi="Arial" w:cs="Arial"/>
          <w:color w:val="162937"/>
        </w:rPr>
        <w:t>coletiva,de</w:t>
      </w:r>
      <w:proofErr w:type="spellEnd"/>
      <w:proofErr w:type="gramEnd"/>
      <w:r>
        <w:rPr>
          <w:rFonts w:ascii="Arial" w:hAnsi="Arial" w:cs="Arial"/>
          <w:color w:val="162937"/>
        </w:rPr>
        <w:t xml:space="preserve"> benefícios ou vantagens indevidas, em decorrência da </w:t>
      </w:r>
      <w:proofErr w:type="spellStart"/>
      <w:r>
        <w:rPr>
          <w:rFonts w:ascii="Arial" w:hAnsi="Arial" w:cs="Arial"/>
          <w:color w:val="162937"/>
        </w:rPr>
        <w:t>participaçãono</w:t>
      </w:r>
      <w:proofErr w:type="spellEnd"/>
      <w:r>
        <w:rPr>
          <w:rFonts w:ascii="Arial" w:hAnsi="Arial" w:cs="Arial"/>
          <w:color w:val="162937"/>
        </w:rPr>
        <w:t xml:space="preserve"> respectivo processo decisório ou ocupação de posições </w:t>
      </w:r>
      <w:proofErr w:type="spellStart"/>
      <w:r>
        <w:rPr>
          <w:rFonts w:ascii="Arial" w:hAnsi="Arial" w:cs="Arial"/>
          <w:color w:val="162937"/>
        </w:rPr>
        <w:t>estratégicas;e</w:t>
      </w:r>
      <w:proofErr w:type="spellEnd"/>
    </w:p>
    <w:p w14:paraId="3A7FD41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IX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promoção de soluções derivadas da aplicação </w:t>
      </w:r>
      <w:proofErr w:type="spellStart"/>
      <w:r>
        <w:rPr>
          <w:rFonts w:ascii="Arial" w:hAnsi="Arial" w:cs="Arial"/>
          <w:color w:val="162937"/>
        </w:rPr>
        <w:t>deconhecimentos</w:t>
      </w:r>
      <w:proofErr w:type="spellEnd"/>
      <w:r>
        <w:rPr>
          <w:rFonts w:ascii="Arial" w:hAnsi="Arial" w:cs="Arial"/>
          <w:color w:val="162937"/>
        </w:rPr>
        <w:t xml:space="preserve">, da ciência e tecnologia e da inovação para </w:t>
      </w:r>
      <w:proofErr w:type="spellStart"/>
      <w:r>
        <w:rPr>
          <w:rFonts w:ascii="Arial" w:hAnsi="Arial" w:cs="Arial"/>
          <w:color w:val="162937"/>
        </w:rPr>
        <w:t>atendernecessidades</w:t>
      </w:r>
      <w:proofErr w:type="spellEnd"/>
      <w:r>
        <w:rPr>
          <w:rFonts w:ascii="Arial" w:hAnsi="Arial" w:cs="Arial"/>
          <w:color w:val="162937"/>
        </w:rPr>
        <w:t xml:space="preserve"> e demandas de maior qualidade de vida da </w:t>
      </w:r>
      <w:proofErr w:type="spellStart"/>
      <w:r>
        <w:rPr>
          <w:rFonts w:ascii="Arial" w:hAnsi="Arial" w:cs="Arial"/>
          <w:color w:val="162937"/>
        </w:rPr>
        <w:t>populaçãoem</w:t>
      </w:r>
      <w:proofErr w:type="spellEnd"/>
      <w:r>
        <w:rPr>
          <w:rFonts w:ascii="Arial" w:hAnsi="Arial" w:cs="Arial"/>
          <w:color w:val="162937"/>
        </w:rPr>
        <w:t xml:space="preserve"> situação de desigualdade social.</w:t>
      </w:r>
    </w:p>
    <w:p w14:paraId="54F7A9B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</w:t>
      </w:r>
    </w:p>
    <w:p w14:paraId="3C363F3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Capacitação de gestores, conselheiros e sociedade civil organizada</w:t>
      </w:r>
    </w:p>
    <w:p w14:paraId="0823551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Art.14. O Ministério da Cultura, em coordenação com </w:t>
      </w:r>
      <w:proofErr w:type="spellStart"/>
      <w:r>
        <w:rPr>
          <w:rFonts w:ascii="Arial" w:hAnsi="Arial" w:cs="Arial"/>
          <w:color w:val="162937"/>
        </w:rPr>
        <w:t>osEstados</w:t>
      </w:r>
      <w:proofErr w:type="spellEnd"/>
      <w:r>
        <w:rPr>
          <w:rFonts w:ascii="Arial" w:hAnsi="Arial" w:cs="Arial"/>
          <w:color w:val="162937"/>
        </w:rPr>
        <w:t xml:space="preserve">, Distrito Federal, Municípios, instituições parceiras, Pontos </w:t>
      </w:r>
      <w:proofErr w:type="spellStart"/>
      <w:r>
        <w:rPr>
          <w:rFonts w:ascii="Arial" w:hAnsi="Arial" w:cs="Arial"/>
          <w:color w:val="162937"/>
        </w:rPr>
        <w:t>ePontões</w:t>
      </w:r>
      <w:proofErr w:type="spellEnd"/>
      <w:r>
        <w:rPr>
          <w:rFonts w:ascii="Arial" w:hAnsi="Arial" w:cs="Arial"/>
          <w:color w:val="162937"/>
        </w:rPr>
        <w:t xml:space="preserve"> de Cultura, instituirá programas de capacitação para </w:t>
      </w:r>
      <w:proofErr w:type="spellStart"/>
      <w:proofErr w:type="gramStart"/>
      <w:r>
        <w:rPr>
          <w:rFonts w:ascii="Arial" w:hAnsi="Arial" w:cs="Arial"/>
          <w:color w:val="162937"/>
        </w:rPr>
        <w:t>gestores,representantes</w:t>
      </w:r>
      <w:proofErr w:type="spellEnd"/>
      <w:proofErr w:type="gramEnd"/>
      <w:r>
        <w:rPr>
          <w:rFonts w:ascii="Arial" w:hAnsi="Arial" w:cs="Arial"/>
          <w:color w:val="162937"/>
        </w:rPr>
        <w:t xml:space="preserve"> de entidades e coletivos culturais e conselheiros </w:t>
      </w:r>
      <w:proofErr w:type="spellStart"/>
      <w:r>
        <w:rPr>
          <w:rFonts w:ascii="Arial" w:hAnsi="Arial" w:cs="Arial"/>
          <w:color w:val="162937"/>
        </w:rPr>
        <w:t>dosconselhos</w:t>
      </w:r>
      <w:proofErr w:type="spellEnd"/>
      <w:r>
        <w:rPr>
          <w:rFonts w:ascii="Arial" w:hAnsi="Arial" w:cs="Arial"/>
          <w:color w:val="162937"/>
        </w:rPr>
        <w:t xml:space="preserve"> de políticas públicas, não constituindo a participação </w:t>
      </w:r>
      <w:proofErr w:type="spellStart"/>
      <w:r>
        <w:rPr>
          <w:rFonts w:ascii="Arial" w:hAnsi="Arial" w:cs="Arial"/>
          <w:color w:val="162937"/>
        </w:rPr>
        <w:t>nosreferidos</w:t>
      </w:r>
      <w:proofErr w:type="spellEnd"/>
      <w:r>
        <w:rPr>
          <w:rFonts w:ascii="Arial" w:hAnsi="Arial" w:cs="Arial"/>
          <w:color w:val="162937"/>
        </w:rPr>
        <w:t xml:space="preserve"> programas condição para o exercício dessas funções.</w:t>
      </w:r>
    </w:p>
    <w:p w14:paraId="4E83BA0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15. Ao decidir sobre a celebração de parcerias </w:t>
      </w:r>
      <w:proofErr w:type="spellStart"/>
      <w:r>
        <w:rPr>
          <w:rFonts w:ascii="Arial" w:hAnsi="Arial" w:cs="Arial"/>
          <w:color w:val="162937"/>
        </w:rPr>
        <w:t>previstasnesta</w:t>
      </w:r>
      <w:proofErr w:type="spellEnd"/>
      <w:r>
        <w:rPr>
          <w:rFonts w:ascii="Arial" w:hAnsi="Arial" w:cs="Arial"/>
          <w:color w:val="162937"/>
        </w:rPr>
        <w:t xml:space="preserve"> Instrução Normativa, o administrador público considerará, </w:t>
      </w:r>
      <w:proofErr w:type="spellStart"/>
      <w:proofErr w:type="gramStart"/>
      <w:r>
        <w:rPr>
          <w:rFonts w:ascii="Arial" w:hAnsi="Arial" w:cs="Arial"/>
          <w:color w:val="162937"/>
        </w:rPr>
        <w:t>obrigatoriamente,a</w:t>
      </w:r>
      <w:proofErr w:type="spellEnd"/>
      <w:proofErr w:type="gramEnd"/>
      <w:r>
        <w:rPr>
          <w:rFonts w:ascii="Arial" w:hAnsi="Arial" w:cs="Arial"/>
          <w:color w:val="162937"/>
        </w:rPr>
        <w:t xml:space="preserve"> capacidade operacional do órgão ou entidade da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para instituir processos seletivos, avaliará as </w:t>
      </w:r>
      <w:proofErr w:type="spellStart"/>
      <w:r>
        <w:rPr>
          <w:rFonts w:ascii="Arial" w:hAnsi="Arial" w:cs="Arial"/>
          <w:color w:val="162937"/>
        </w:rPr>
        <w:t>propostasde</w:t>
      </w:r>
      <w:proofErr w:type="spellEnd"/>
      <w:r>
        <w:rPr>
          <w:rFonts w:ascii="Arial" w:hAnsi="Arial" w:cs="Arial"/>
          <w:color w:val="162937"/>
        </w:rPr>
        <w:t xml:space="preserve"> parceria, fiscalizará a execução e apreciará as prestações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na forma e nos prazos determinados nesta Instrução Normativa.</w:t>
      </w:r>
    </w:p>
    <w:p w14:paraId="2E848F9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spellStart"/>
      <w:r>
        <w:rPr>
          <w:rFonts w:ascii="Arial" w:hAnsi="Arial" w:cs="Arial"/>
          <w:color w:val="162937"/>
        </w:rPr>
        <w:t>Parágrafoúnico</w:t>
      </w:r>
      <w:proofErr w:type="spellEnd"/>
      <w:r>
        <w:rPr>
          <w:rFonts w:ascii="Arial" w:hAnsi="Arial" w:cs="Arial"/>
          <w:color w:val="162937"/>
        </w:rPr>
        <w:t xml:space="preserve">. A administração pública adotará as </w:t>
      </w:r>
      <w:proofErr w:type="spellStart"/>
      <w:r>
        <w:rPr>
          <w:rFonts w:ascii="Arial" w:hAnsi="Arial" w:cs="Arial"/>
          <w:color w:val="162937"/>
        </w:rPr>
        <w:t>medidasnecessárias</w:t>
      </w:r>
      <w:proofErr w:type="spellEnd"/>
      <w:r>
        <w:rPr>
          <w:rFonts w:ascii="Arial" w:hAnsi="Arial" w:cs="Arial"/>
          <w:color w:val="162937"/>
        </w:rPr>
        <w:t xml:space="preserve">, tanto na capacitação de pessoal, quanto no </w:t>
      </w:r>
      <w:proofErr w:type="spellStart"/>
      <w:r>
        <w:rPr>
          <w:rFonts w:ascii="Arial" w:hAnsi="Arial" w:cs="Arial"/>
          <w:color w:val="162937"/>
        </w:rPr>
        <w:t>provimentodos</w:t>
      </w:r>
      <w:proofErr w:type="spellEnd"/>
      <w:r>
        <w:rPr>
          <w:rFonts w:ascii="Arial" w:hAnsi="Arial" w:cs="Arial"/>
          <w:color w:val="162937"/>
        </w:rPr>
        <w:t xml:space="preserve"> recursos materiais e tecnológicos necessários, para assegurar </w:t>
      </w:r>
      <w:proofErr w:type="spellStart"/>
      <w:r>
        <w:rPr>
          <w:rFonts w:ascii="Arial" w:hAnsi="Arial" w:cs="Arial"/>
          <w:color w:val="162937"/>
        </w:rPr>
        <w:t>acapacidade</w:t>
      </w:r>
      <w:proofErr w:type="spellEnd"/>
      <w:r>
        <w:rPr>
          <w:rFonts w:ascii="Arial" w:hAnsi="Arial" w:cs="Arial"/>
          <w:color w:val="162937"/>
        </w:rPr>
        <w:t xml:space="preserve"> técnica e operacional de que trata o caput.</w:t>
      </w:r>
    </w:p>
    <w:p w14:paraId="2E86312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III</w:t>
      </w:r>
    </w:p>
    <w:p w14:paraId="6D19A5E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Transparência e publicidade</w:t>
      </w:r>
    </w:p>
    <w:p w14:paraId="0BFF446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16. No início de cada ano civil, o Ministério da </w:t>
      </w:r>
      <w:proofErr w:type="spellStart"/>
      <w:proofErr w:type="gramStart"/>
      <w:r>
        <w:rPr>
          <w:rFonts w:ascii="Arial" w:hAnsi="Arial" w:cs="Arial"/>
          <w:color w:val="162937"/>
        </w:rPr>
        <w:t>Cultura,os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entes federados e órgãos públicos responsáveis farão publicar, </w:t>
      </w:r>
      <w:proofErr w:type="spellStart"/>
      <w:r>
        <w:rPr>
          <w:rFonts w:ascii="Arial" w:hAnsi="Arial" w:cs="Arial"/>
          <w:color w:val="162937"/>
        </w:rPr>
        <w:t>nosmeios</w:t>
      </w:r>
      <w:proofErr w:type="spellEnd"/>
      <w:r>
        <w:rPr>
          <w:rFonts w:ascii="Arial" w:hAnsi="Arial" w:cs="Arial"/>
          <w:color w:val="162937"/>
        </w:rPr>
        <w:t xml:space="preserve"> oficiais de divulgação, os valores aprovados na lei </w:t>
      </w:r>
      <w:proofErr w:type="spellStart"/>
      <w:r>
        <w:rPr>
          <w:rFonts w:ascii="Arial" w:hAnsi="Arial" w:cs="Arial"/>
          <w:color w:val="162937"/>
        </w:rPr>
        <w:t>orçamentáriaanual</w:t>
      </w:r>
      <w:proofErr w:type="spellEnd"/>
      <w:r>
        <w:rPr>
          <w:rFonts w:ascii="Arial" w:hAnsi="Arial" w:cs="Arial"/>
          <w:color w:val="162937"/>
        </w:rPr>
        <w:t xml:space="preserve"> vigente para execução de programas e ações vinculadas </w:t>
      </w:r>
      <w:proofErr w:type="spellStart"/>
      <w:r>
        <w:rPr>
          <w:rFonts w:ascii="Arial" w:hAnsi="Arial" w:cs="Arial"/>
          <w:color w:val="162937"/>
        </w:rPr>
        <w:t>àPNCV</w:t>
      </w:r>
      <w:proofErr w:type="spellEnd"/>
      <w:r>
        <w:rPr>
          <w:rFonts w:ascii="Arial" w:hAnsi="Arial" w:cs="Arial"/>
          <w:color w:val="162937"/>
        </w:rPr>
        <w:t>.</w:t>
      </w:r>
    </w:p>
    <w:p w14:paraId="5AEED13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17. O Ministério da Cultura e os entes federados </w:t>
      </w:r>
      <w:proofErr w:type="spellStart"/>
      <w:r>
        <w:rPr>
          <w:rFonts w:ascii="Arial" w:hAnsi="Arial" w:cs="Arial"/>
          <w:color w:val="162937"/>
        </w:rPr>
        <w:t>parceirosdeverão</w:t>
      </w:r>
      <w:proofErr w:type="spellEnd"/>
      <w:r>
        <w:rPr>
          <w:rFonts w:ascii="Arial" w:hAnsi="Arial" w:cs="Arial"/>
          <w:color w:val="162937"/>
        </w:rPr>
        <w:t xml:space="preserve"> manter, em seus sítios eletrônicos oficiais na internet:</w:t>
      </w:r>
    </w:p>
    <w:p w14:paraId="16DE247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I- </w:t>
      </w:r>
      <w:proofErr w:type="gramStart"/>
      <w:r>
        <w:rPr>
          <w:rFonts w:ascii="Arial" w:hAnsi="Arial" w:cs="Arial"/>
          <w:color w:val="162937"/>
        </w:rPr>
        <w:t>informações</w:t>
      </w:r>
      <w:proofErr w:type="gramEnd"/>
      <w:r>
        <w:rPr>
          <w:rFonts w:ascii="Arial" w:hAnsi="Arial" w:cs="Arial"/>
          <w:color w:val="162937"/>
        </w:rPr>
        <w:t xml:space="preserve"> sobre as parcerias celebradas no âmbito </w:t>
      </w:r>
      <w:proofErr w:type="spellStart"/>
      <w:r>
        <w:rPr>
          <w:rFonts w:ascii="Arial" w:hAnsi="Arial" w:cs="Arial"/>
          <w:color w:val="162937"/>
        </w:rPr>
        <w:t>daPNCV</w:t>
      </w:r>
      <w:proofErr w:type="spellEnd"/>
      <w:r>
        <w:rPr>
          <w:rFonts w:ascii="Arial" w:hAnsi="Arial" w:cs="Arial"/>
          <w:color w:val="162937"/>
        </w:rPr>
        <w:t xml:space="preserve"> em que estiverem envolvidos como partícipes;</w:t>
      </w:r>
    </w:p>
    <w:p w14:paraId="6329ED7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acesso</w:t>
      </w:r>
      <w:proofErr w:type="gramEnd"/>
      <w:r>
        <w:rPr>
          <w:rFonts w:ascii="Arial" w:hAnsi="Arial" w:cs="Arial"/>
          <w:color w:val="162937"/>
        </w:rPr>
        <w:t xml:space="preserve"> ao Cadastro Nacional de Pontos e Pontões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>;</w:t>
      </w:r>
    </w:p>
    <w:p w14:paraId="5A88520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informações sobre os editais de seleção de Pontos </w:t>
      </w:r>
      <w:proofErr w:type="spellStart"/>
      <w:r>
        <w:rPr>
          <w:rFonts w:ascii="Arial" w:hAnsi="Arial" w:cs="Arial"/>
          <w:color w:val="162937"/>
        </w:rPr>
        <w:t>ePontões</w:t>
      </w:r>
      <w:proofErr w:type="spellEnd"/>
      <w:r>
        <w:rPr>
          <w:rFonts w:ascii="Arial" w:hAnsi="Arial" w:cs="Arial"/>
          <w:color w:val="162937"/>
        </w:rPr>
        <w:t xml:space="preserve"> de Cultura em que estiverem envolvidos como partícipes; e</w:t>
      </w:r>
    </w:p>
    <w:p w14:paraId="3ABF1E1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agenda</w:t>
      </w:r>
      <w:proofErr w:type="gramEnd"/>
      <w:r>
        <w:rPr>
          <w:rFonts w:ascii="Arial" w:hAnsi="Arial" w:cs="Arial"/>
          <w:color w:val="162937"/>
        </w:rPr>
        <w:t xml:space="preserve"> da PNCV, incluindo-se as atividades </w:t>
      </w:r>
      <w:proofErr w:type="spellStart"/>
      <w:r>
        <w:rPr>
          <w:rFonts w:ascii="Arial" w:hAnsi="Arial" w:cs="Arial"/>
          <w:color w:val="162937"/>
        </w:rPr>
        <w:t>culturaisdos</w:t>
      </w:r>
      <w:proofErr w:type="spellEnd"/>
      <w:r>
        <w:rPr>
          <w:rFonts w:ascii="Arial" w:hAnsi="Arial" w:cs="Arial"/>
          <w:color w:val="162937"/>
        </w:rPr>
        <w:t xml:space="preserve"> Pontos e Pontões de Cultura.</w:t>
      </w:r>
    </w:p>
    <w:p w14:paraId="50F36DB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As informações sobre as parcerias </w:t>
      </w:r>
      <w:proofErr w:type="spellStart"/>
      <w:r>
        <w:rPr>
          <w:rFonts w:ascii="Arial" w:hAnsi="Arial" w:cs="Arial"/>
          <w:color w:val="162937"/>
        </w:rPr>
        <w:t>celebradasdevem</w:t>
      </w:r>
      <w:proofErr w:type="spellEnd"/>
      <w:r>
        <w:rPr>
          <w:rFonts w:ascii="Arial" w:hAnsi="Arial" w:cs="Arial"/>
          <w:color w:val="162937"/>
        </w:rPr>
        <w:t xml:space="preserve"> ser disponibilizadas a partir da data de celebração </w:t>
      </w:r>
      <w:proofErr w:type="spellStart"/>
      <w:r>
        <w:rPr>
          <w:rFonts w:ascii="Arial" w:hAnsi="Arial" w:cs="Arial"/>
          <w:color w:val="162937"/>
        </w:rPr>
        <w:t>decada</w:t>
      </w:r>
      <w:proofErr w:type="spellEnd"/>
      <w:r>
        <w:rPr>
          <w:rFonts w:ascii="Arial" w:hAnsi="Arial" w:cs="Arial"/>
          <w:color w:val="162937"/>
        </w:rPr>
        <w:t xml:space="preserve"> parceria, sendo mantidas por prazo não inferior a cinco </w:t>
      </w:r>
      <w:proofErr w:type="spellStart"/>
      <w:r>
        <w:rPr>
          <w:rFonts w:ascii="Arial" w:hAnsi="Arial" w:cs="Arial"/>
          <w:color w:val="162937"/>
        </w:rPr>
        <w:t>anoscontados</w:t>
      </w:r>
      <w:proofErr w:type="spellEnd"/>
      <w:r>
        <w:rPr>
          <w:rFonts w:ascii="Arial" w:hAnsi="Arial" w:cs="Arial"/>
          <w:color w:val="162937"/>
        </w:rPr>
        <w:t xml:space="preserve"> da conclusão da análise da prestação de contas final.</w:t>
      </w:r>
    </w:p>
    <w:p w14:paraId="25C4F93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18. Os Pontos e Pontões de Cultura deverão </w:t>
      </w:r>
      <w:proofErr w:type="spellStart"/>
      <w:proofErr w:type="gramStart"/>
      <w:r>
        <w:rPr>
          <w:rFonts w:ascii="Arial" w:hAnsi="Arial" w:cs="Arial"/>
          <w:color w:val="162937"/>
        </w:rPr>
        <w:t>divulgar,em</w:t>
      </w:r>
      <w:proofErr w:type="spellEnd"/>
      <w:proofErr w:type="gramEnd"/>
      <w:r>
        <w:rPr>
          <w:rFonts w:ascii="Arial" w:hAnsi="Arial" w:cs="Arial"/>
          <w:color w:val="162937"/>
        </w:rPr>
        <w:t xml:space="preserve"> seu sítio eletrônico na internet, caso mantenham, em local </w:t>
      </w:r>
      <w:proofErr w:type="spellStart"/>
      <w:r>
        <w:rPr>
          <w:rFonts w:ascii="Arial" w:hAnsi="Arial" w:cs="Arial"/>
          <w:color w:val="162937"/>
        </w:rPr>
        <w:t>visívelde</w:t>
      </w:r>
      <w:proofErr w:type="spellEnd"/>
      <w:r>
        <w:rPr>
          <w:rFonts w:ascii="Arial" w:hAnsi="Arial" w:cs="Arial"/>
          <w:color w:val="162937"/>
        </w:rPr>
        <w:t xml:space="preserve"> sua sede e, quando possível, nos estabelecimentos em que </w:t>
      </w:r>
      <w:proofErr w:type="spellStart"/>
      <w:r>
        <w:rPr>
          <w:rFonts w:ascii="Arial" w:hAnsi="Arial" w:cs="Arial"/>
          <w:color w:val="162937"/>
        </w:rPr>
        <w:t>realizemsuas</w:t>
      </w:r>
      <w:proofErr w:type="spellEnd"/>
      <w:r>
        <w:rPr>
          <w:rFonts w:ascii="Arial" w:hAnsi="Arial" w:cs="Arial"/>
          <w:color w:val="162937"/>
        </w:rPr>
        <w:t xml:space="preserve"> ações, informações sobre as parcerias celebradas com 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no âmbito da PNCV:</w:t>
      </w:r>
    </w:p>
    <w:p w14:paraId="109AB1B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data</w:t>
      </w:r>
      <w:proofErr w:type="gramEnd"/>
      <w:r>
        <w:rPr>
          <w:rFonts w:ascii="Arial" w:hAnsi="Arial" w:cs="Arial"/>
          <w:color w:val="162937"/>
        </w:rPr>
        <w:t xml:space="preserve"> de assinatura da parceria e identificação do órgão </w:t>
      </w:r>
      <w:proofErr w:type="spellStart"/>
      <w:r>
        <w:rPr>
          <w:rFonts w:ascii="Arial" w:hAnsi="Arial" w:cs="Arial"/>
          <w:color w:val="162937"/>
        </w:rPr>
        <w:t>ouentidade</w:t>
      </w:r>
      <w:proofErr w:type="spellEnd"/>
      <w:r>
        <w:rPr>
          <w:rFonts w:ascii="Arial" w:hAnsi="Arial" w:cs="Arial"/>
          <w:color w:val="162937"/>
        </w:rPr>
        <w:t xml:space="preserve"> da administração pública responsável;</w:t>
      </w:r>
    </w:p>
    <w:p w14:paraId="19A08C6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nome</w:t>
      </w:r>
      <w:proofErr w:type="gramEnd"/>
      <w:r>
        <w:rPr>
          <w:rFonts w:ascii="Arial" w:hAnsi="Arial" w:cs="Arial"/>
          <w:color w:val="162937"/>
        </w:rPr>
        <w:t xml:space="preserve"> da entidade cultural ou instituição pública </w:t>
      </w:r>
      <w:proofErr w:type="spellStart"/>
      <w:r>
        <w:rPr>
          <w:rFonts w:ascii="Arial" w:hAnsi="Arial" w:cs="Arial"/>
          <w:color w:val="162937"/>
        </w:rPr>
        <w:t>deensino</w:t>
      </w:r>
      <w:proofErr w:type="spellEnd"/>
      <w:r>
        <w:rPr>
          <w:rFonts w:ascii="Arial" w:hAnsi="Arial" w:cs="Arial"/>
          <w:color w:val="162937"/>
        </w:rPr>
        <w:t xml:space="preserve">, e seu número de inscrição no Cadastro Nacional da </w:t>
      </w:r>
      <w:proofErr w:type="spellStart"/>
      <w:r>
        <w:rPr>
          <w:rFonts w:ascii="Arial" w:hAnsi="Arial" w:cs="Arial"/>
          <w:color w:val="162937"/>
        </w:rPr>
        <w:t>PessoaJurídica</w:t>
      </w:r>
      <w:proofErr w:type="spellEnd"/>
      <w:r>
        <w:rPr>
          <w:rFonts w:ascii="Arial" w:hAnsi="Arial" w:cs="Arial"/>
          <w:color w:val="162937"/>
        </w:rPr>
        <w:t xml:space="preserve"> - CNPJ;</w:t>
      </w:r>
    </w:p>
    <w:p w14:paraId="3F380E5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descrição do objeto da parceria; e</w:t>
      </w:r>
    </w:p>
    <w:p w14:paraId="648BB45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valor</w:t>
      </w:r>
      <w:proofErr w:type="gramEnd"/>
      <w:r>
        <w:rPr>
          <w:rFonts w:ascii="Arial" w:hAnsi="Arial" w:cs="Arial"/>
          <w:color w:val="162937"/>
        </w:rPr>
        <w:t xml:space="preserve"> total da parceria.</w:t>
      </w:r>
    </w:p>
    <w:p w14:paraId="5E91598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19. Os entes federados parceiros deverão divulgar </w:t>
      </w:r>
      <w:proofErr w:type="spellStart"/>
      <w:r>
        <w:rPr>
          <w:rFonts w:ascii="Arial" w:hAnsi="Arial" w:cs="Arial"/>
          <w:color w:val="162937"/>
        </w:rPr>
        <w:t>nosseus</w:t>
      </w:r>
      <w:proofErr w:type="spellEnd"/>
      <w:r>
        <w:rPr>
          <w:rFonts w:ascii="Arial" w:hAnsi="Arial" w:cs="Arial"/>
          <w:color w:val="162937"/>
        </w:rPr>
        <w:t xml:space="preserve"> respectivos sítios eletrônicos oficiais os meios para </w:t>
      </w:r>
      <w:proofErr w:type="spellStart"/>
      <w:r>
        <w:rPr>
          <w:rFonts w:ascii="Arial" w:hAnsi="Arial" w:cs="Arial"/>
          <w:color w:val="162937"/>
        </w:rPr>
        <w:t>apresentaçãode</w:t>
      </w:r>
      <w:proofErr w:type="spellEnd"/>
      <w:r>
        <w:rPr>
          <w:rFonts w:ascii="Arial" w:hAnsi="Arial" w:cs="Arial"/>
          <w:color w:val="162937"/>
        </w:rPr>
        <w:t xml:space="preserve"> denúncia sobre a aplicação irregular de recursos transferidos </w:t>
      </w:r>
      <w:proofErr w:type="spellStart"/>
      <w:r>
        <w:rPr>
          <w:rFonts w:ascii="Arial" w:hAnsi="Arial" w:cs="Arial"/>
          <w:color w:val="162937"/>
        </w:rPr>
        <w:t>noâmbito</w:t>
      </w:r>
      <w:proofErr w:type="spellEnd"/>
      <w:r>
        <w:rPr>
          <w:rFonts w:ascii="Arial" w:hAnsi="Arial" w:cs="Arial"/>
          <w:color w:val="162937"/>
        </w:rPr>
        <w:t xml:space="preserve"> da PNCV.</w:t>
      </w:r>
    </w:p>
    <w:p w14:paraId="09252CB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Denúncias apresentadas diretamente ao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 serão recebidas por meio de sua Ouvidoria.</w:t>
      </w:r>
    </w:p>
    <w:p w14:paraId="7230848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V</w:t>
      </w:r>
    </w:p>
    <w:p w14:paraId="4A58FD0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 CELEBRAÇÃO DO TERMO DE COMPROMISSOCULTURAL</w:t>
      </w:r>
    </w:p>
    <w:p w14:paraId="52F06C4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</w:t>
      </w:r>
    </w:p>
    <w:p w14:paraId="6C76E57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Termo de Compromisso Cultural (TCC)</w:t>
      </w:r>
    </w:p>
    <w:p w14:paraId="284DE1D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20. A administração pública poderá celebrar TCC </w:t>
      </w:r>
      <w:proofErr w:type="spellStart"/>
      <w:r>
        <w:rPr>
          <w:rFonts w:ascii="Arial" w:hAnsi="Arial" w:cs="Arial"/>
          <w:color w:val="162937"/>
        </w:rPr>
        <w:t>comentidades</w:t>
      </w:r>
      <w:proofErr w:type="spellEnd"/>
      <w:r>
        <w:rPr>
          <w:rFonts w:ascii="Arial" w:hAnsi="Arial" w:cs="Arial"/>
          <w:color w:val="162937"/>
        </w:rPr>
        <w:t xml:space="preserve"> culturais, vedada a sua celebração com coletivos </w:t>
      </w:r>
      <w:proofErr w:type="spellStart"/>
      <w:r>
        <w:rPr>
          <w:rFonts w:ascii="Arial" w:hAnsi="Arial" w:cs="Arial"/>
          <w:color w:val="162937"/>
        </w:rPr>
        <w:t>culturaisou</w:t>
      </w:r>
      <w:proofErr w:type="spellEnd"/>
      <w:r>
        <w:rPr>
          <w:rFonts w:ascii="Arial" w:hAnsi="Arial" w:cs="Arial"/>
          <w:color w:val="162937"/>
        </w:rPr>
        <w:t xml:space="preserve"> instituições públicas de ensino.</w:t>
      </w:r>
    </w:p>
    <w:p w14:paraId="4EDEE12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O TCC seguirá modelo disponibilizado </w:t>
      </w:r>
      <w:proofErr w:type="spellStart"/>
      <w:r>
        <w:rPr>
          <w:rFonts w:ascii="Arial" w:hAnsi="Arial" w:cs="Arial"/>
          <w:color w:val="162937"/>
        </w:rPr>
        <w:t>peloMinistério</w:t>
      </w:r>
      <w:proofErr w:type="spellEnd"/>
      <w:r>
        <w:rPr>
          <w:rFonts w:ascii="Arial" w:hAnsi="Arial" w:cs="Arial"/>
          <w:color w:val="162937"/>
        </w:rPr>
        <w:t xml:space="preserve"> da Cultura na internet.</w:t>
      </w:r>
    </w:p>
    <w:p w14:paraId="5771924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21 Os Pontos e Pontões de Cultura selecionados </w:t>
      </w:r>
      <w:proofErr w:type="spellStart"/>
      <w:r>
        <w:rPr>
          <w:rFonts w:ascii="Arial" w:hAnsi="Arial" w:cs="Arial"/>
          <w:color w:val="162937"/>
        </w:rPr>
        <w:t>paracelebrar</w:t>
      </w:r>
      <w:proofErr w:type="spellEnd"/>
      <w:r>
        <w:rPr>
          <w:rFonts w:ascii="Arial" w:hAnsi="Arial" w:cs="Arial"/>
          <w:color w:val="162937"/>
        </w:rPr>
        <w:t xml:space="preserve"> TCC terão parcerias aprovadas por, no mínimo, doze </w:t>
      </w:r>
      <w:proofErr w:type="spellStart"/>
      <w:r>
        <w:rPr>
          <w:rFonts w:ascii="Arial" w:hAnsi="Arial" w:cs="Arial"/>
          <w:color w:val="162937"/>
        </w:rPr>
        <w:t>mesese</w:t>
      </w:r>
      <w:proofErr w:type="spellEnd"/>
      <w:r>
        <w:rPr>
          <w:rFonts w:ascii="Arial" w:hAnsi="Arial" w:cs="Arial"/>
          <w:color w:val="162937"/>
        </w:rPr>
        <w:t xml:space="preserve">, no máximo, três anos, sendo a vigência prorrogável </w:t>
      </w:r>
      <w:proofErr w:type="spellStart"/>
      <w:r>
        <w:rPr>
          <w:rFonts w:ascii="Arial" w:hAnsi="Arial" w:cs="Arial"/>
          <w:color w:val="162937"/>
        </w:rPr>
        <w:t>medianteavaliação</w:t>
      </w:r>
      <w:proofErr w:type="spellEnd"/>
      <w:r>
        <w:rPr>
          <w:rFonts w:ascii="Arial" w:hAnsi="Arial" w:cs="Arial"/>
          <w:color w:val="162937"/>
        </w:rPr>
        <w:t xml:space="preserve">, pelo órgão gestor, das metas, e das normas concernentes </w:t>
      </w:r>
      <w:proofErr w:type="spellStart"/>
      <w:r>
        <w:rPr>
          <w:rFonts w:ascii="Arial" w:hAnsi="Arial" w:cs="Arial"/>
          <w:color w:val="162937"/>
        </w:rPr>
        <w:t>àprestação</w:t>
      </w:r>
      <w:proofErr w:type="spellEnd"/>
      <w:r>
        <w:rPr>
          <w:rFonts w:ascii="Arial" w:hAnsi="Arial" w:cs="Arial"/>
          <w:color w:val="162937"/>
        </w:rPr>
        <w:t xml:space="preserve"> de contas, nos termos desta Instrução Normativa.</w:t>
      </w:r>
    </w:p>
    <w:p w14:paraId="3B049AB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§ 1º A prorrogação pode ocorrer até que a vigência atinja </w:t>
      </w:r>
      <w:proofErr w:type="spellStart"/>
      <w:r>
        <w:rPr>
          <w:rFonts w:ascii="Arial" w:hAnsi="Arial" w:cs="Arial"/>
          <w:color w:val="162937"/>
        </w:rPr>
        <w:t>odobro</w:t>
      </w:r>
      <w:proofErr w:type="spellEnd"/>
      <w:r>
        <w:rPr>
          <w:rFonts w:ascii="Arial" w:hAnsi="Arial" w:cs="Arial"/>
          <w:color w:val="162937"/>
        </w:rPr>
        <w:t xml:space="preserve"> do tempo inicialmente pactuado, excetuadas as prorrogações </w:t>
      </w:r>
      <w:proofErr w:type="spellStart"/>
      <w:r>
        <w:rPr>
          <w:rFonts w:ascii="Arial" w:hAnsi="Arial" w:cs="Arial"/>
          <w:color w:val="162937"/>
        </w:rPr>
        <w:t>deofício</w:t>
      </w:r>
      <w:proofErr w:type="spellEnd"/>
      <w:r>
        <w:rPr>
          <w:rFonts w:ascii="Arial" w:hAnsi="Arial" w:cs="Arial"/>
          <w:color w:val="162937"/>
        </w:rPr>
        <w:t>.</w:t>
      </w:r>
    </w:p>
    <w:p w14:paraId="3AAFFC7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Excetuadas as eventuais contrapartidas, os repasses </w:t>
      </w:r>
      <w:proofErr w:type="spellStart"/>
      <w:r>
        <w:rPr>
          <w:rFonts w:ascii="Arial" w:hAnsi="Arial" w:cs="Arial"/>
          <w:color w:val="162937"/>
        </w:rPr>
        <w:t>aPontos</w:t>
      </w:r>
      <w:proofErr w:type="spellEnd"/>
      <w:r>
        <w:rPr>
          <w:rFonts w:ascii="Arial" w:hAnsi="Arial" w:cs="Arial"/>
          <w:color w:val="162937"/>
        </w:rPr>
        <w:t xml:space="preserve"> e Pontões de Cultura via TCC observarão os seguintes tetos:</w:t>
      </w:r>
    </w:p>
    <w:p w14:paraId="0C74BAC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I- </w:t>
      </w:r>
      <w:proofErr w:type="gramStart"/>
      <w:r>
        <w:rPr>
          <w:rFonts w:ascii="Arial" w:hAnsi="Arial" w:cs="Arial"/>
          <w:color w:val="162937"/>
        </w:rPr>
        <w:t>para</w:t>
      </w:r>
      <w:proofErr w:type="gramEnd"/>
      <w:r>
        <w:rPr>
          <w:rFonts w:ascii="Arial" w:hAnsi="Arial" w:cs="Arial"/>
          <w:color w:val="162937"/>
        </w:rPr>
        <w:t xml:space="preserve"> Pontos de Cultura: valor total do repasse de até R$360.000,00 (trezentos e sessenta mil reais) e valor da parcela anual </w:t>
      </w:r>
      <w:proofErr w:type="spellStart"/>
      <w:r>
        <w:rPr>
          <w:rFonts w:ascii="Arial" w:hAnsi="Arial" w:cs="Arial"/>
          <w:color w:val="162937"/>
        </w:rPr>
        <w:t>deaté</w:t>
      </w:r>
      <w:proofErr w:type="spellEnd"/>
      <w:r>
        <w:rPr>
          <w:rFonts w:ascii="Arial" w:hAnsi="Arial" w:cs="Arial"/>
          <w:color w:val="162937"/>
        </w:rPr>
        <w:t xml:space="preserve"> R$ 120.000,00 (cento e vinte mil reais); e</w:t>
      </w:r>
    </w:p>
    <w:p w14:paraId="752ED09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para</w:t>
      </w:r>
      <w:proofErr w:type="gramEnd"/>
      <w:r>
        <w:rPr>
          <w:rFonts w:ascii="Arial" w:hAnsi="Arial" w:cs="Arial"/>
          <w:color w:val="162937"/>
        </w:rPr>
        <w:t xml:space="preserve"> Pontões de Cultura: valor total do repasse de até R$2.400.000,00 (dois milhões e quatrocentos mil reais) e valor da </w:t>
      </w:r>
      <w:proofErr w:type="spellStart"/>
      <w:r>
        <w:rPr>
          <w:rFonts w:ascii="Arial" w:hAnsi="Arial" w:cs="Arial"/>
          <w:color w:val="162937"/>
        </w:rPr>
        <w:t>parcelaanual</w:t>
      </w:r>
      <w:proofErr w:type="spellEnd"/>
      <w:r>
        <w:rPr>
          <w:rFonts w:ascii="Arial" w:hAnsi="Arial" w:cs="Arial"/>
          <w:color w:val="162937"/>
        </w:rPr>
        <w:t xml:space="preserve"> de até R$ 800.000,00 (oitocentos mil reais).</w:t>
      </w:r>
    </w:p>
    <w:p w14:paraId="2006133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</w:t>
      </w:r>
    </w:p>
    <w:p w14:paraId="241B17E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Plano de Trabalho</w:t>
      </w:r>
    </w:p>
    <w:p w14:paraId="3E705E8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22. Para cada TCC deverá ser elaborado plano de </w:t>
      </w:r>
      <w:proofErr w:type="spellStart"/>
      <w:r>
        <w:rPr>
          <w:rFonts w:ascii="Arial" w:hAnsi="Arial" w:cs="Arial"/>
          <w:color w:val="162937"/>
        </w:rPr>
        <w:t>trabalhoque</w:t>
      </w:r>
      <w:proofErr w:type="spellEnd"/>
      <w:r>
        <w:rPr>
          <w:rFonts w:ascii="Arial" w:hAnsi="Arial" w:cs="Arial"/>
          <w:color w:val="162937"/>
        </w:rPr>
        <w:t xml:space="preserve"> será parte integrante desse instrumento de parceria, </w:t>
      </w:r>
      <w:proofErr w:type="spellStart"/>
      <w:r>
        <w:rPr>
          <w:rFonts w:ascii="Arial" w:hAnsi="Arial" w:cs="Arial"/>
          <w:color w:val="162937"/>
        </w:rPr>
        <w:t>independentementede</w:t>
      </w:r>
      <w:proofErr w:type="spellEnd"/>
      <w:r>
        <w:rPr>
          <w:rFonts w:ascii="Arial" w:hAnsi="Arial" w:cs="Arial"/>
          <w:color w:val="162937"/>
        </w:rPr>
        <w:t xml:space="preserve"> transcrição.</w:t>
      </w:r>
    </w:p>
    <w:p w14:paraId="77E7D6B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 Deverá constar do plano de trabalho:</w:t>
      </w:r>
    </w:p>
    <w:p w14:paraId="1425B4C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descrição</w:t>
      </w:r>
      <w:proofErr w:type="gramEnd"/>
      <w:r>
        <w:rPr>
          <w:rFonts w:ascii="Arial" w:hAnsi="Arial" w:cs="Arial"/>
          <w:color w:val="162937"/>
        </w:rPr>
        <w:t xml:space="preserve"> de metas a serem atingidas por meio das </w:t>
      </w:r>
      <w:proofErr w:type="spellStart"/>
      <w:r>
        <w:rPr>
          <w:rFonts w:ascii="Arial" w:hAnsi="Arial" w:cs="Arial"/>
          <w:color w:val="162937"/>
        </w:rPr>
        <w:t>atividadesexecutadas</w:t>
      </w:r>
      <w:proofErr w:type="spellEnd"/>
      <w:r>
        <w:rPr>
          <w:rFonts w:ascii="Arial" w:hAnsi="Arial" w:cs="Arial"/>
          <w:color w:val="162937"/>
        </w:rPr>
        <w:t xml:space="preserve">, devendo estar claro, preciso e detalhado o que </w:t>
      </w:r>
      <w:proofErr w:type="spellStart"/>
      <w:r>
        <w:rPr>
          <w:rFonts w:ascii="Arial" w:hAnsi="Arial" w:cs="Arial"/>
          <w:color w:val="162937"/>
        </w:rPr>
        <w:t>sepretende</w:t>
      </w:r>
      <w:proofErr w:type="spellEnd"/>
      <w:r>
        <w:rPr>
          <w:rFonts w:ascii="Arial" w:hAnsi="Arial" w:cs="Arial"/>
          <w:color w:val="162937"/>
        </w:rPr>
        <w:t xml:space="preserve"> realizar ou obter, bem como quais serão os meios utilizados;</w:t>
      </w:r>
    </w:p>
    <w:p w14:paraId="0594FF0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II- </w:t>
      </w:r>
      <w:proofErr w:type="gramStart"/>
      <w:r>
        <w:rPr>
          <w:rFonts w:ascii="Arial" w:hAnsi="Arial" w:cs="Arial"/>
          <w:color w:val="162937"/>
        </w:rPr>
        <w:t>cronograma</w:t>
      </w:r>
      <w:proofErr w:type="gramEnd"/>
      <w:r>
        <w:rPr>
          <w:rFonts w:ascii="Arial" w:hAnsi="Arial" w:cs="Arial"/>
          <w:color w:val="162937"/>
        </w:rPr>
        <w:t xml:space="preserve"> físico, que indique os prazos para a </w:t>
      </w:r>
      <w:proofErr w:type="spellStart"/>
      <w:r>
        <w:rPr>
          <w:rFonts w:ascii="Arial" w:hAnsi="Arial" w:cs="Arial"/>
          <w:color w:val="162937"/>
        </w:rPr>
        <w:t>execuçãodas</w:t>
      </w:r>
      <w:proofErr w:type="spellEnd"/>
      <w:r>
        <w:rPr>
          <w:rFonts w:ascii="Arial" w:hAnsi="Arial" w:cs="Arial"/>
          <w:color w:val="162937"/>
        </w:rPr>
        <w:t xml:space="preserve"> atividades e o cumprimento das metas;</w:t>
      </w:r>
    </w:p>
    <w:p w14:paraId="4009578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cronograma financeiro, que indique os valores a </w:t>
      </w:r>
      <w:proofErr w:type="spellStart"/>
      <w:r>
        <w:rPr>
          <w:rFonts w:ascii="Arial" w:hAnsi="Arial" w:cs="Arial"/>
          <w:color w:val="162937"/>
        </w:rPr>
        <w:t>seremrepassados</w:t>
      </w:r>
      <w:proofErr w:type="spellEnd"/>
      <w:r>
        <w:rPr>
          <w:rFonts w:ascii="Arial" w:hAnsi="Arial" w:cs="Arial"/>
          <w:color w:val="162937"/>
        </w:rPr>
        <w:t xml:space="preserve"> conforme o cronograma físico; e</w:t>
      </w:r>
    </w:p>
    <w:p w14:paraId="416F028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plano</w:t>
      </w:r>
      <w:proofErr w:type="gramEnd"/>
      <w:r>
        <w:rPr>
          <w:rFonts w:ascii="Arial" w:hAnsi="Arial" w:cs="Arial"/>
          <w:color w:val="162937"/>
        </w:rPr>
        <w:t xml:space="preserve"> de aplicação de recursos, que deverá:</w:t>
      </w:r>
    </w:p>
    <w:p w14:paraId="5ABFAE0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detalhar os itens de despesa, inclusive aquelas relativas </w:t>
      </w:r>
      <w:proofErr w:type="spellStart"/>
      <w:r>
        <w:rPr>
          <w:rFonts w:ascii="Arial" w:hAnsi="Arial" w:cs="Arial"/>
          <w:color w:val="162937"/>
        </w:rPr>
        <w:t>àequipe</w:t>
      </w:r>
      <w:proofErr w:type="spellEnd"/>
      <w:r>
        <w:rPr>
          <w:rFonts w:ascii="Arial" w:hAnsi="Arial" w:cs="Arial"/>
          <w:color w:val="162937"/>
        </w:rPr>
        <w:t xml:space="preserve"> de trabalho envolvida diretamente na execução do objeto; e</w:t>
      </w:r>
    </w:p>
    <w:p w14:paraId="0684585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apresentar documentação, acompanhada de </w:t>
      </w:r>
      <w:proofErr w:type="spellStart"/>
      <w:proofErr w:type="gramStart"/>
      <w:r>
        <w:rPr>
          <w:rFonts w:ascii="Arial" w:hAnsi="Arial" w:cs="Arial"/>
          <w:color w:val="162937"/>
        </w:rPr>
        <w:t>justificativa,relativa</w:t>
      </w:r>
      <w:proofErr w:type="spellEnd"/>
      <w:proofErr w:type="gramEnd"/>
      <w:r>
        <w:rPr>
          <w:rFonts w:ascii="Arial" w:hAnsi="Arial" w:cs="Arial"/>
          <w:color w:val="162937"/>
        </w:rPr>
        <w:t xml:space="preserve"> aos valores previstos para cada item de despesa, capaz </w:t>
      </w:r>
      <w:proofErr w:type="spellStart"/>
      <w:r>
        <w:rPr>
          <w:rFonts w:ascii="Arial" w:hAnsi="Arial" w:cs="Arial"/>
          <w:color w:val="162937"/>
        </w:rPr>
        <w:t>dedemonstrar</w:t>
      </w:r>
      <w:proofErr w:type="spellEnd"/>
      <w:r>
        <w:rPr>
          <w:rFonts w:ascii="Arial" w:hAnsi="Arial" w:cs="Arial"/>
          <w:color w:val="162937"/>
        </w:rPr>
        <w:t xml:space="preserve"> que estão compatíveis com os valores de mercado.</w:t>
      </w:r>
    </w:p>
    <w:p w14:paraId="1E3D45D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Cada ente federado parceiro estabelecerá, de acordo coma sua realidade, o valor máximo que poderá ser repassado em </w:t>
      </w:r>
      <w:proofErr w:type="spellStart"/>
      <w:r>
        <w:rPr>
          <w:rFonts w:ascii="Arial" w:hAnsi="Arial" w:cs="Arial"/>
          <w:color w:val="162937"/>
        </w:rPr>
        <w:t>parcelaúnica</w:t>
      </w:r>
      <w:proofErr w:type="spellEnd"/>
      <w:r>
        <w:rPr>
          <w:rFonts w:ascii="Arial" w:hAnsi="Arial" w:cs="Arial"/>
          <w:color w:val="162937"/>
        </w:rPr>
        <w:t xml:space="preserve"> para execução da parceria, o que deverá ser justificado </w:t>
      </w:r>
      <w:proofErr w:type="spellStart"/>
      <w:r>
        <w:rPr>
          <w:rFonts w:ascii="Arial" w:hAnsi="Arial" w:cs="Arial"/>
          <w:color w:val="162937"/>
        </w:rPr>
        <w:t>peloadministrador</w:t>
      </w:r>
      <w:proofErr w:type="spellEnd"/>
      <w:r>
        <w:rPr>
          <w:rFonts w:ascii="Arial" w:hAnsi="Arial" w:cs="Arial"/>
          <w:color w:val="162937"/>
        </w:rPr>
        <w:t xml:space="preserve"> público no plano de trabalho.</w:t>
      </w:r>
    </w:p>
    <w:p w14:paraId="2FAC185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O plano de trabalho deve prever a aquisição de </w:t>
      </w:r>
      <w:proofErr w:type="spellStart"/>
      <w:r>
        <w:rPr>
          <w:rFonts w:ascii="Arial" w:hAnsi="Arial" w:cs="Arial"/>
          <w:color w:val="162937"/>
        </w:rPr>
        <w:t>equipamentosmultimídia</w:t>
      </w:r>
      <w:proofErr w:type="spellEnd"/>
      <w:r>
        <w:rPr>
          <w:rFonts w:ascii="Arial" w:hAnsi="Arial" w:cs="Arial"/>
          <w:color w:val="162937"/>
        </w:rPr>
        <w:t xml:space="preserve"> direcionados à cultura digital, salvo quando </w:t>
      </w:r>
      <w:proofErr w:type="spellStart"/>
      <w:r>
        <w:rPr>
          <w:rFonts w:ascii="Arial" w:hAnsi="Arial" w:cs="Arial"/>
          <w:color w:val="162937"/>
        </w:rPr>
        <w:t>aentidade</w:t>
      </w:r>
      <w:proofErr w:type="spellEnd"/>
      <w:r>
        <w:rPr>
          <w:rFonts w:ascii="Arial" w:hAnsi="Arial" w:cs="Arial"/>
          <w:color w:val="162937"/>
        </w:rPr>
        <w:t xml:space="preserve"> cultural declarar que já possui equipamento em </w:t>
      </w:r>
      <w:proofErr w:type="spellStart"/>
      <w:r>
        <w:rPr>
          <w:rFonts w:ascii="Arial" w:hAnsi="Arial" w:cs="Arial"/>
          <w:color w:val="162937"/>
        </w:rPr>
        <w:t>adequadascondições</w:t>
      </w:r>
      <w:proofErr w:type="spellEnd"/>
      <w:r>
        <w:rPr>
          <w:rFonts w:ascii="Arial" w:hAnsi="Arial" w:cs="Arial"/>
          <w:color w:val="162937"/>
        </w:rPr>
        <w:t xml:space="preserve"> de manutenção e funcionamento, comprometendo-se a </w:t>
      </w:r>
      <w:proofErr w:type="spellStart"/>
      <w:r>
        <w:rPr>
          <w:rFonts w:ascii="Arial" w:hAnsi="Arial" w:cs="Arial"/>
          <w:color w:val="162937"/>
        </w:rPr>
        <w:t>disponibilizá-lopara</w:t>
      </w:r>
      <w:proofErr w:type="spellEnd"/>
      <w:r>
        <w:rPr>
          <w:rFonts w:ascii="Arial" w:hAnsi="Arial" w:cs="Arial"/>
          <w:color w:val="162937"/>
        </w:rPr>
        <w:t xml:space="preserve"> uso na execução da parceria.</w:t>
      </w:r>
    </w:p>
    <w:p w14:paraId="782EFBB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As metas deverão ser concretas e mensuráveis, </w:t>
      </w:r>
      <w:proofErr w:type="spellStart"/>
      <w:r>
        <w:rPr>
          <w:rFonts w:ascii="Arial" w:hAnsi="Arial" w:cs="Arial"/>
          <w:color w:val="162937"/>
        </w:rPr>
        <w:t>comindicação</w:t>
      </w:r>
      <w:proofErr w:type="spellEnd"/>
      <w:r>
        <w:rPr>
          <w:rFonts w:ascii="Arial" w:hAnsi="Arial" w:cs="Arial"/>
          <w:color w:val="162937"/>
        </w:rPr>
        <w:t xml:space="preserve"> dos produtos e serviços a serem entregues em cada etapa.</w:t>
      </w:r>
    </w:p>
    <w:p w14:paraId="3D7BEFE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III</w:t>
      </w:r>
    </w:p>
    <w:p w14:paraId="56AF48F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Chamamento público para celebração de TCC</w:t>
      </w:r>
    </w:p>
    <w:p w14:paraId="1D8EC94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Art. 23. Os editais de chamamento público da PNCV para </w:t>
      </w:r>
      <w:proofErr w:type="spellStart"/>
      <w:r>
        <w:rPr>
          <w:rFonts w:ascii="Arial" w:hAnsi="Arial" w:cs="Arial"/>
          <w:color w:val="162937"/>
        </w:rPr>
        <w:t>acelebração</w:t>
      </w:r>
      <w:proofErr w:type="spellEnd"/>
      <w:r>
        <w:rPr>
          <w:rFonts w:ascii="Arial" w:hAnsi="Arial" w:cs="Arial"/>
          <w:color w:val="162937"/>
        </w:rPr>
        <w:t xml:space="preserve"> de TCC seguirão modelos disponibilizados pelo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 na internet.</w:t>
      </w:r>
    </w:p>
    <w:p w14:paraId="09CB8BD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Os editais devem ser submetidos à emissão de </w:t>
      </w:r>
      <w:proofErr w:type="spellStart"/>
      <w:r>
        <w:rPr>
          <w:rFonts w:ascii="Arial" w:hAnsi="Arial" w:cs="Arial"/>
          <w:color w:val="162937"/>
        </w:rPr>
        <w:t>parecerjurídico</w:t>
      </w:r>
      <w:proofErr w:type="spellEnd"/>
      <w:r>
        <w:rPr>
          <w:rFonts w:ascii="Arial" w:hAnsi="Arial" w:cs="Arial"/>
          <w:color w:val="162937"/>
        </w:rPr>
        <w:t xml:space="preserve"> dos respectivos órgãos de assessoria ou consultoria </w:t>
      </w:r>
      <w:proofErr w:type="spellStart"/>
      <w:r>
        <w:rPr>
          <w:rFonts w:ascii="Arial" w:hAnsi="Arial" w:cs="Arial"/>
          <w:color w:val="162937"/>
        </w:rPr>
        <w:t>jurídicada</w:t>
      </w:r>
      <w:proofErr w:type="spellEnd"/>
      <w:r>
        <w:rPr>
          <w:rFonts w:ascii="Arial" w:hAnsi="Arial" w:cs="Arial"/>
          <w:color w:val="162937"/>
        </w:rPr>
        <w:t xml:space="preserve"> administração pública.</w:t>
      </w:r>
    </w:p>
    <w:p w14:paraId="60BFBC8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Os editais lançados por entes federados parceiros </w:t>
      </w:r>
      <w:proofErr w:type="spellStart"/>
      <w:r>
        <w:rPr>
          <w:rFonts w:ascii="Arial" w:hAnsi="Arial" w:cs="Arial"/>
          <w:color w:val="162937"/>
        </w:rPr>
        <w:t>quenecessitarem</w:t>
      </w:r>
      <w:proofErr w:type="spellEnd"/>
      <w:r>
        <w:rPr>
          <w:rFonts w:ascii="Arial" w:hAnsi="Arial" w:cs="Arial"/>
          <w:color w:val="162937"/>
        </w:rPr>
        <w:t xml:space="preserve"> de adequação do modelo previsto no caput às </w:t>
      </w:r>
      <w:proofErr w:type="spellStart"/>
      <w:r>
        <w:rPr>
          <w:rFonts w:ascii="Arial" w:hAnsi="Arial" w:cs="Arial"/>
          <w:color w:val="162937"/>
        </w:rPr>
        <w:t>peculiaridadeslocais</w:t>
      </w:r>
      <w:proofErr w:type="spellEnd"/>
      <w:r>
        <w:rPr>
          <w:rFonts w:ascii="Arial" w:hAnsi="Arial" w:cs="Arial"/>
          <w:color w:val="162937"/>
        </w:rPr>
        <w:t xml:space="preserve"> devem ser submetidos à prévia aprovação do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Cultura.</w:t>
      </w:r>
    </w:p>
    <w:p w14:paraId="36B0343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Os entes federados parceiros devem comunicar 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 sobre a data de lançamento dos editais, </w:t>
      </w:r>
      <w:proofErr w:type="spellStart"/>
      <w:r>
        <w:rPr>
          <w:rFonts w:ascii="Arial" w:hAnsi="Arial" w:cs="Arial"/>
          <w:color w:val="162937"/>
        </w:rPr>
        <w:t>visandogarantir</w:t>
      </w:r>
      <w:proofErr w:type="spellEnd"/>
      <w:r>
        <w:rPr>
          <w:rFonts w:ascii="Arial" w:hAnsi="Arial" w:cs="Arial"/>
          <w:color w:val="162937"/>
        </w:rPr>
        <w:t xml:space="preserve"> a ampla publicidade ao certame.</w:t>
      </w:r>
    </w:p>
    <w:p w14:paraId="20D05CD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No âmbito do Ministério da Cultura, compete ao </w:t>
      </w:r>
      <w:proofErr w:type="spellStart"/>
      <w:r>
        <w:rPr>
          <w:rFonts w:ascii="Arial" w:hAnsi="Arial" w:cs="Arial"/>
          <w:color w:val="162937"/>
        </w:rPr>
        <w:t>titularda</w:t>
      </w:r>
      <w:proofErr w:type="spellEnd"/>
      <w:r>
        <w:rPr>
          <w:rFonts w:ascii="Arial" w:hAnsi="Arial" w:cs="Arial"/>
          <w:color w:val="162937"/>
        </w:rPr>
        <w:t xml:space="preserve"> SCDC lançar os editais de chamamento público da PNCV.</w:t>
      </w:r>
    </w:p>
    <w:p w14:paraId="7486F17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24. O edital do chamamento público especificará, </w:t>
      </w:r>
      <w:proofErr w:type="spellStart"/>
      <w:r>
        <w:rPr>
          <w:rFonts w:ascii="Arial" w:hAnsi="Arial" w:cs="Arial"/>
          <w:color w:val="162937"/>
        </w:rPr>
        <w:t>nomínimo</w:t>
      </w:r>
      <w:proofErr w:type="spellEnd"/>
      <w:r>
        <w:rPr>
          <w:rFonts w:ascii="Arial" w:hAnsi="Arial" w:cs="Arial"/>
          <w:color w:val="162937"/>
        </w:rPr>
        <w:t>:</w:t>
      </w:r>
    </w:p>
    <w:p w14:paraId="77EAF72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preâmbulo, com o nome do certame, o ente </w:t>
      </w:r>
      <w:proofErr w:type="spellStart"/>
      <w:r>
        <w:rPr>
          <w:rFonts w:ascii="Arial" w:hAnsi="Arial" w:cs="Arial"/>
          <w:color w:val="162937"/>
        </w:rPr>
        <w:t>públicogestor</w:t>
      </w:r>
      <w:proofErr w:type="spellEnd"/>
      <w:r>
        <w:rPr>
          <w:rFonts w:ascii="Arial" w:hAnsi="Arial" w:cs="Arial"/>
          <w:color w:val="162937"/>
        </w:rPr>
        <w:t>, a legislação aplicável e os motivos para a seleção;</w:t>
      </w:r>
    </w:p>
    <w:p w14:paraId="0C18ED4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programação orçamentária que autoriza e fundamenta </w:t>
      </w:r>
      <w:proofErr w:type="spellStart"/>
      <w:r>
        <w:rPr>
          <w:rFonts w:ascii="Arial" w:hAnsi="Arial" w:cs="Arial"/>
          <w:color w:val="162937"/>
        </w:rPr>
        <w:t>acelebração</w:t>
      </w:r>
      <w:proofErr w:type="spellEnd"/>
      <w:r>
        <w:rPr>
          <w:rFonts w:ascii="Arial" w:hAnsi="Arial" w:cs="Arial"/>
          <w:color w:val="162937"/>
        </w:rPr>
        <w:t xml:space="preserve"> da parceria;</w:t>
      </w:r>
    </w:p>
    <w:p w14:paraId="3353DA1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o prazo de vigência do certame;</w:t>
      </w:r>
    </w:p>
    <w:p w14:paraId="32E1A22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objeto da parceria;</w:t>
      </w:r>
    </w:p>
    <w:p w14:paraId="1515B1A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as datas, os prazos, as condições, o local e a forma </w:t>
      </w:r>
      <w:proofErr w:type="spellStart"/>
      <w:r>
        <w:rPr>
          <w:rFonts w:ascii="Arial" w:hAnsi="Arial" w:cs="Arial"/>
          <w:color w:val="162937"/>
        </w:rPr>
        <w:t>deinscrição</w:t>
      </w:r>
      <w:proofErr w:type="spellEnd"/>
      <w:r>
        <w:rPr>
          <w:rFonts w:ascii="Arial" w:hAnsi="Arial" w:cs="Arial"/>
          <w:color w:val="162937"/>
        </w:rPr>
        <w:t xml:space="preserve"> de propostas;</w:t>
      </w:r>
    </w:p>
    <w:p w14:paraId="7C4DB34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 - os critérios de seleção e julgamento das </w:t>
      </w:r>
      <w:proofErr w:type="spellStart"/>
      <w:proofErr w:type="gramStart"/>
      <w:r>
        <w:rPr>
          <w:rFonts w:ascii="Arial" w:hAnsi="Arial" w:cs="Arial"/>
          <w:color w:val="162937"/>
        </w:rPr>
        <w:t>propostas,inclusive</w:t>
      </w:r>
      <w:proofErr w:type="spellEnd"/>
      <w:proofErr w:type="gramEnd"/>
      <w:r>
        <w:rPr>
          <w:rFonts w:ascii="Arial" w:hAnsi="Arial" w:cs="Arial"/>
          <w:color w:val="162937"/>
        </w:rPr>
        <w:t xml:space="preserve"> no que se refere à metodologia de pontuação e ao </w:t>
      </w:r>
      <w:proofErr w:type="spellStart"/>
      <w:r>
        <w:rPr>
          <w:rFonts w:ascii="Arial" w:hAnsi="Arial" w:cs="Arial"/>
          <w:color w:val="162937"/>
        </w:rPr>
        <w:t>pesoatribuído</w:t>
      </w:r>
      <w:proofErr w:type="spellEnd"/>
      <w:r>
        <w:rPr>
          <w:rFonts w:ascii="Arial" w:hAnsi="Arial" w:cs="Arial"/>
          <w:color w:val="162937"/>
        </w:rPr>
        <w:t xml:space="preserve"> a cada um dos critérios estabelecidos, se for o caso;</w:t>
      </w:r>
    </w:p>
    <w:p w14:paraId="4BE29F0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VII - o valor previsto para a realização do objeto;</w:t>
      </w:r>
    </w:p>
    <w:p w14:paraId="4FFC98D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VIII - obrigações de prestação de contas; e</w:t>
      </w:r>
    </w:p>
    <w:p w14:paraId="2880C8F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IX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exigência de que a entidade proponente possua:</w:t>
      </w:r>
    </w:p>
    <w:p w14:paraId="6FA9DF6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comprovação de, no mínimo, três anos de existência </w:t>
      </w:r>
      <w:proofErr w:type="spellStart"/>
      <w:r>
        <w:rPr>
          <w:rFonts w:ascii="Arial" w:hAnsi="Arial" w:cs="Arial"/>
          <w:color w:val="162937"/>
        </w:rPr>
        <w:t>edesenvolvimento</w:t>
      </w:r>
      <w:proofErr w:type="spellEnd"/>
      <w:r>
        <w:rPr>
          <w:rFonts w:ascii="Arial" w:hAnsi="Arial" w:cs="Arial"/>
          <w:color w:val="162937"/>
        </w:rPr>
        <w:t xml:space="preserve"> de atividade cultural, através de fotos, material </w:t>
      </w:r>
      <w:proofErr w:type="spellStart"/>
      <w:r>
        <w:rPr>
          <w:rFonts w:ascii="Arial" w:hAnsi="Arial" w:cs="Arial"/>
          <w:color w:val="162937"/>
        </w:rPr>
        <w:t>gráficode</w:t>
      </w:r>
      <w:proofErr w:type="spellEnd"/>
      <w:r>
        <w:rPr>
          <w:rFonts w:ascii="Arial" w:hAnsi="Arial" w:cs="Arial"/>
          <w:color w:val="162937"/>
        </w:rPr>
        <w:t xml:space="preserve"> eventos, publicações impressas e em meios eletrônicos </w:t>
      </w:r>
      <w:proofErr w:type="spellStart"/>
      <w:r>
        <w:rPr>
          <w:rFonts w:ascii="Arial" w:hAnsi="Arial" w:cs="Arial"/>
          <w:color w:val="162937"/>
        </w:rPr>
        <w:t>eoutros</w:t>
      </w:r>
      <w:proofErr w:type="spellEnd"/>
      <w:r>
        <w:rPr>
          <w:rFonts w:ascii="Arial" w:hAnsi="Arial" w:cs="Arial"/>
          <w:color w:val="162937"/>
        </w:rPr>
        <w:t xml:space="preserve"> materiais comprobatórios;</w:t>
      </w:r>
    </w:p>
    <w:p w14:paraId="62EB628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situação cadastral ativa no CNPJ, conforme </w:t>
      </w:r>
      <w:proofErr w:type="spellStart"/>
      <w:r>
        <w:rPr>
          <w:rFonts w:ascii="Arial" w:hAnsi="Arial" w:cs="Arial"/>
          <w:color w:val="162937"/>
        </w:rPr>
        <w:t>regulamentaçãoespecífica</w:t>
      </w:r>
      <w:proofErr w:type="spellEnd"/>
      <w:r>
        <w:rPr>
          <w:rFonts w:ascii="Arial" w:hAnsi="Arial" w:cs="Arial"/>
          <w:color w:val="162937"/>
        </w:rPr>
        <w:t xml:space="preserve"> da Secretaria da Receita Federal do Brasil;</w:t>
      </w:r>
    </w:p>
    <w:p w14:paraId="7B30C50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experiência prévia na realização do objeto da parceria </w:t>
      </w:r>
      <w:proofErr w:type="spellStart"/>
      <w:r>
        <w:rPr>
          <w:rFonts w:ascii="Arial" w:hAnsi="Arial" w:cs="Arial"/>
          <w:color w:val="162937"/>
        </w:rPr>
        <w:t>ouobjeto</w:t>
      </w:r>
      <w:proofErr w:type="spellEnd"/>
      <w:r>
        <w:rPr>
          <w:rFonts w:ascii="Arial" w:hAnsi="Arial" w:cs="Arial"/>
          <w:color w:val="162937"/>
        </w:rPr>
        <w:t xml:space="preserve"> de natureza semelhante;</w:t>
      </w:r>
    </w:p>
    <w:p w14:paraId="190305B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capacidade técnica e operacional para o cumprimento </w:t>
      </w:r>
      <w:proofErr w:type="spellStart"/>
      <w:r>
        <w:rPr>
          <w:rFonts w:ascii="Arial" w:hAnsi="Arial" w:cs="Arial"/>
          <w:color w:val="162937"/>
        </w:rPr>
        <w:t>dasmetas</w:t>
      </w:r>
      <w:proofErr w:type="spellEnd"/>
      <w:r>
        <w:rPr>
          <w:rFonts w:ascii="Arial" w:hAnsi="Arial" w:cs="Arial"/>
          <w:color w:val="162937"/>
        </w:rPr>
        <w:t xml:space="preserve"> estabelecidas; e</w:t>
      </w:r>
    </w:p>
    <w:p w14:paraId="23FF209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e) inscrição no SNIIC, criado pela Lei nº 12.343, de 2010.</w:t>
      </w:r>
    </w:p>
    <w:p w14:paraId="0D92E66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Os editais de chamamento público no âmbito da </w:t>
      </w:r>
      <w:proofErr w:type="spellStart"/>
      <w:r>
        <w:rPr>
          <w:rFonts w:ascii="Arial" w:hAnsi="Arial" w:cs="Arial"/>
          <w:color w:val="162937"/>
        </w:rPr>
        <w:t>PNCVpoderão</w:t>
      </w:r>
      <w:proofErr w:type="spellEnd"/>
      <w:r>
        <w:rPr>
          <w:rFonts w:ascii="Arial" w:hAnsi="Arial" w:cs="Arial"/>
          <w:color w:val="162937"/>
        </w:rPr>
        <w:t xml:space="preserve"> conter cláusula ou condição relativa à participação no </w:t>
      </w:r>
      <w:proofErr w:type="spellStart"/>
      <w:r>
        <w:rPr>
          <w:rFonts w:ascii="Arial" w:hAnsi="Arial" w:cs="Arial"/>
          <w:color w:val="162937"/>
        </w:rPr>
        <w:t>certamee</w:t>
      </w:r>
      <w:proofErr w:type="spellEnd"/>
      <w:r>
        <w:rPr>
          <w:rFonts w:ascii="Arial" w:hAnsi="Arial" w:cs="Arial"/>
          <w:color w:val="162937"/>
        </w:rPr>
        <w:t xml:space="preserve"> à execução de parcerias por </w:t>
      </w:r>
      <w:r>
        <w:rPr>
          <w:rFonts w:ascii="Arial" w:hAnsi="Arial" w:cs="Arial"/>
          <w:color w:val="162937"/>
        </w:rPr>
        <w:lastRenderedPageBreak/>
        <w:t xml:space="preserve">público determinado, com </w:t>
      </w:r>
      <w:proofErr w:type="spellStart"/>
      <w:r>
        <w:rPr>
          <w:rFonts w:ascii="Arial" w:hAnsi="Arial" w:cs="Arial"/>
          <w:color w:val="162937"/>
        </w:rPr>
        <w:t>delimitaçãoterritorial</w:t>
      </w:r>
      <w:proofErr w:type="spellEnd"/>
      <w:r>
        <w:rPr>
          <w:rFonts w:ascii="Arial" w:hAnsi="Arial" w:cs="Arial"/>
          <w:color w:val="162937"/>
        </w:rPr>
        <w:t xml:space="preserve">, pontuação diferenciada, cotas ou quaisquer </w:t>
      </w:r>
      <w:proofErr w:type="spellStart"/>
      <w:r>
        <w:rPr>
          <w:rFonts w:ascii="Arial" w:hAnsi="Arial" w:cs="Arial"/>
          <w:color w:val="162937"/>
        </w:rPr>
        <w:t>outrosmecanismos</w:t>
      </w:r>
      <w:proofErr w:type="spellEnd"/>
      <w:r>
        <w:rPr>
          <w:rFonts w:ascii="Arial" w:hAnsi="Arial" w:cs="Arial"/>
          <w:color w:val="162937"/>
        </w:rPr>
        <w:t xml:space="preserve"> que visem aos seguintes objetivos:</w:t>
      </w:r>
    </w:p>
    <w:p w14:paraId="579EB0B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redução</w:t>
      </w:r>
      <w:proofErr w:type="gramEnd"/>
      <w:r>
        <w:rPr>
          <w:rFonts w:ascii="Arial" w:hAnsi="Arial" w:cs="Arial"/>
          <w:color w:val="162937"/>
        </w:rPr>
        <w:t xml:space="preserve"> nas desigualdades sociais e regionais;</w:t>
      </w:r>
    </w:p>
    <w:p w14:paraId="7DED995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promoção</w:t>
      </w:r>
      <w:proofErr w:type="gramEnd"/>
      <w:r>
        <w:rPr>
          <w:rFonts w:ascii="Arial" w:hAnsi="Arial" w:cs="Arial"/>
          <w:color w:val="162937"/>
        </w:rPr>
        <w:t xml:space="preserve"> da igualdade de gênero, racial, de direitos </w:t>
      </w:r>
      <w:proofErr w:type="spellStart"/>
      <w:r>
        <w:rPr>
          <w:rFonts w:ascii="Arial" w:hAnsi="Arial" w:cs="Arial"/>
          <w:color w:val="162937"/>
        </w:rPr>
        <w:t>deLésbicas</w:t>
      </w:r>
      <w:proofErr w:type="spellEnd"/>
      <w:r>
        <w:rPr>
          <w:rFonts w:ascii="Arial" w:hAnsi="Arial" w:cs="Arial"/>
          <w:color w:val="162937"/>
        </w:rPr>
        <w:t xml:space="preserve">, Gays, Bissexuais, Travestis e Transexuais - LGBT ou </w:t>
      </w:r>
      <w:proofErr w:type="spellStart"/>
      <w:r>
        <w:rPr>
          <w:rFonts w:ascii="Arial" w:hAnsi="Arial" w:cs="Arial"/>
          <w:color w:val="162937"/>
        </w:rPr>
        <w:t>dedireitos</w:t>
      </w:r>
      <w:proofErr w:type="spellEnd"/>
      <w:r>
        <w:rPr>
          <w:rFonts w:ascii="Arial" w:hAnsi="Arial" w:cs="Arial"/>
          <w:color w:val="162937"/>
        </w:rPr>
        <w:t xml:space="preserve"> das pessoas com deficiência;</w:t>
      </w:r>
    </w:p>
    <w:p w14:paraId="1F20A86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promoção de direitos de indígenas, de quilombolas e </w:t>
      </w:r>
      <w:proofErr w:type="spellStart"/>
      <w:r>
        <w:rPr>
          <w:rFonts w:ascii="Arial" w:hAnsi="Arial" w:cs="Arial"/>
          <w:color w:val="162937"/>
        </w:rPr>
        <w:t>depovos</w:t>
      </w:r>
      <w:proofErr w:type="spellEnd"/>
      <w:r>
        <w:rPr>
          <w:rFonts w:ascii="Arial" w:hAnsi="Arial" w:cs="Arial"/>
          <w:color w:val="162937"/>
        </w:rPr>
        <w:t xml:space="preserve"> e comunidades tradicionais; ou</w:t>
      </w:r>
    </w:p>
    <w:p w14:paraId="42E92C6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promoção</w:t>
      </w:r>
      <w:proofErr w:type="gramEnd"/>
      <w:r>
        <w:rPr>
          <w:rFonts w:ascii="Arial" w:hAnsi="Arial" w:cs="Arial"/>
          <w:color w:val="162937"/>
        </w:rPr>
        <w:t xml:space="preserve"> de direitos de quaisquer populações em </w:t>
      </w:r>
      <w:proofErr w:type="spellStart"/>
      <w:r>
        <w:rPr>
          <w:rFonts w:ascii="Arial" w:hAnsi="Arial" w:cs="Arial"/>
          <w:color w:val="162937"/>
        </w:rPr>
        <w:t>situaçãode</w:t>
      </w:r>
      <w:proofErr w:type="spellEnd"/>
      <w:r>
        <w:rPr>
          <w:rFonts w:ascii="Arial" w:hAnsi="Arial" w:cs="Arial"/>
          <w:color w:val="162937"/>
        </w:rPr>
        <w:t xml:space="preserve"> vulnerabilidade social.</w:t>
      </w:r>
    </w:p>
    <w:p w14:paraId="0658E24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Os editais de chamamento público no âmbito da </w:t>
      </w:r>
      <w:proofErr w:type="spellStart"/>
      <w:r>
        <w:rPr>
          <w:rFonts w:ascii="Arial" w:hAnsi="Arial" w:cs="Arial"/>
          <w:color w:val="162937"/>
        </w:rPr>
        <w:t>PNCVpoderão</w:t>
      </w:r>
      <w:proofErr w:type="spellEnd"/>
      <w:r>
        <w:rPr>
          <w:rFonts w:ascii="Arial" w:hAnsi="Arial" w:cs="Arial"/>
          <w:color w:val="162937"/>
        </w:rPr>
        <w:t xml:space="preserve"> prever a remuneração de integrantes de comissões de </w:t>
      </w:r>
      <w:proofErr w:type="spellStart"/>
      <w:proofErr w:type="gramStart"/>
      <w:r>
        <w:rPr>
          <w:rFonts w:ascii="Arial" w:hAnsi="Arial" w:cs="Arial"/>
          <w:color w:val="162937"/>
        </w:rPr>
        <w:t>seleção,observada</w:t>
      </w:r>
      <w:proofErr w:type="spellEnd"/>
      <w:proofErr w:type="gramEnd"/>
      <w:r>
        <w:rPr>
          <w:rFonts w:ascii="Arial" w:hAnsi="Arial" w:cs="Arial"/>
          <w:color w:val="162937"/>
        </w:rPr>
        <w:t xml:space="preserve"> a legislação vigente sobre a matéria.</w:t>
      </w:r>
    </w:p>
    <w:p w14:paraId="1AED917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25. Para realizar a avaliação e a seleção dos </w:t>
      </w:r>
      <w:proofErr w:type="spellStart"/>
      <w:r>
        <w:rPr>
          <w:rFonts w:ascii="Arial" w:hAnsi="Arial" w:cs="Arial"/>
          <w:color w:val="162937"/>
        </w:rPr>
        <w:t>inscritosnos</w:t>
      </w:r>
      <w:proofErr w:type="spellEnd"/>
      <w:r>
        <w:rPr>
          <w:rFonts w:ascii="Arial" w:hAnsi="Arial" w:cs="Arial"/>
          <w:color w:val="162937"/>
        </w:rPr>
        <w:t xml:space="preserve"> editais, será composta comissão julgadora paritária com </w:t>
      </w:r>
      <w:proofErr w:type="spellStart"/>
      <w:r>
        <w:rPr>
          <w:rFonts w:ascii="Arial" w:hAnsi="Arial" w:cs="Arial"/>
          <w:color w:val="162937"/>
        </w:rPr>
        <w:t>membrosdo</w:t>
      </w:r>
      <w:proofErr w:type="spellEnd"/>
      <w:r>
        <w:rPr>
          <w:rFonts w:ascii="Arial" w:hAnsi="Arial" w:cs="Arial"/>
          <w:color w:val="162937"/>
        </w:rPr>
        <w:t xml:space="preserve"> Poder Executivo e da sociedade civil, composta por membros </w:t>
      </w:r>
      <w:proofErr w:type="spellStart"/>
      <w:r>
        <w:rPr>
          <w:rFonts w:ascii="Arial" w:hAnsi="Arial" w:cs="Arial"/>
          <w:color w:val="162937"/>
        </w:rPr>
        <w:t>comnotório</w:t>
      </w:r>
      <w:proofErr w:type="spellEnd"/>
      <w:r>
        <w:rPr>
          <w:rFonts w:ascii="Arial" w:hAnsi="Arial" w:cs="Arial"/>
          <w:color w:val="162937"/>
        </w:rPr>
        <w:t xml:space="preserve"> saber e comprovada expertise na área específica </w:t>
      </w:r>
      <w:proofErr w:type="spellStart"/>
      <w:r>
        <w:rPr>
          <w:rFonts w:ascii="Arial" w:hAnsi="Arial" w:cs="Arial"/>
          <w:color w:val="162937"/>
        </w:rPr>
        <w:t>relacionadaao</w:t>
      </w:r>
      <w:proofErr w:type="spellEnd"/>
      <w:r>
        <w:rPr>
          <w:rFonts w:ascii="Arial" w:hAnsi="Arial" w:cs="Arial"/>
          <w:color w:val="162937"/>
        </w:rPr>
        <w:t xml:space="preserve"> edital de seleção, designados pelo Ministério da Cultura, no </w:t>
      </w:r>
      <w:proofErr w:type="spellStart"/>
      <w:r>
        <w:rPr>
          <w:rFonts w:ascii="Arial" w:hAnsi="Arial" w:cs="Arial"/>
          <w:color w:val="162937"/>
        </w:rPr>
        <w:t>casode</w:t>
      </w:r>
      <w:proofErr w:type="spellEnd"/>
      <w:r>
        <w:rPr>
          <w:rFonts w:ascii="Arial" w:hAnsi="Arial" w:cs="Arial"/>
          <w:color w:val="162937"/>
        </w:rPr>
        <w:t xml:space="preserve"> editais publicados pela União, ou pelo órgão competente no </w:t>
      </w:r>
      <w:proofErr w:type="spellStart"/>
      <w:r>
        <w:rPr>
          <w:rFonts w:ascii="Arial" w:hAnsi="Arial" w:cs="Arial"/>
          <w:color w:val="162937"/>
        </w:rPr>
        <w:t>âmbitoestadual</w:t>
      </w:r>
      <w:proofErr w:type="spellEnd"/>
      <w:r>
        <w:rPr>
          <w:rFonts w:ascii="Arial" w:hAnsi="Arial" w:cs="Arial"/>
          <w:color w:val="162937"/>
        </w:rPr>
        <w:t xml:space="preserve">, municipal ou do Distrito Federal, para os editais </w:t>
      </w:r>
      <w:proofErr w:type="spellStart"/>
      <w:r>
        <w:rPr>
          <w:rFonts w:ascii="Arial" w:hAnsi="Arial" w:cs="Arial"/>
          <w:color w:val="162937"/>
        </w:rPr>
        <w:t>publicadospor</w:t>
      </w:r>
      <w:proofErr w:type="spellEnd"/>
      <w:r>
        <w:rPr>
          <w:rFonts w:ascii="Arial" w:hAnsi="Arial" w:cs="Arial"/>
          <w:color w:val="162937"/>
        </w:rPr>
        <w:t xml:space="preserve"> entes federados parceiros.</w:t>
      </w:r>
    </w:p>
    <w:p w14:paraId="26F33E2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Cada proposta será analisada por no </w:t>
      </w:r>
      <w:proofErr w:type="spellStart"/>
      <w:r>
        <w:rPr>
          <w:rFonts w:ascii="Arial" w:hAnsi="Arial" w:cs="Arial"/>
          <w:color w:val="162937"/>
        </w:rPr>
        <w:t>mínimodois</w:t>
      </w:r>
      <w:proofErr w:type="spellEnd"/>
      <w:r>
        <w:rPr>
          <w:rFonts w:ascii="Arial" w:hAnsi="Arial" w:cs="Arial"/>
          <w:color w:val="162937"/>
        </w:rPr>
        <w:t xml:space="preserve"> integrantes da Comissão de Seleção, sendo que pelo </w:t>
      </w:r>
      <w:proofErr w:type="spellStart"/>
      <w:r>
        <w:rPr>
          <w:rFonts w:ascii="Arial" w:hAnsi="Arial" w:cs="Arial"/>
          <w:color w:val="162937"/>
        </w:rPr>
        <w:t>menosum</w:t>
      </w:r>
      <w:proofErr w:type="spellEnd"/>
      <w:r>
        <w:rPr>
          <w:rFonts w:ascii="Arial" w:hAnsi="Arial" w:cs="Arial"/>
          <w:color w:val="162937"/>
        </w:rPr>
        <w:t xml:space="preserve"> deles deve ser servidor ou funcionário da administração pública.</w:t>
      </w:r>
    </w:p>
    <w:p w14:paraId="5CA34A0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Art.26. Os critérios de seleção e julgamento previstos </w:t>
      </w:r>
      <w:proofErr w:type="spellStart"/>
      <w:r>
        <w:rPr>
          <w:rFonts w:ascii="Arial" w:hAnsi="Arial" w:cs="Arial"/>
          <w:color w:val="162937"/>
        </w:rPr>
        <w:t>noedital</w:t>
      </w:r>
      <w:proofErr w:type="spellEnd"/>
      <w:r>
        <w:rPr>
          <w:rFonts w:ascii="Arial" w:hAnsi="Arial" w:cs="Arial"/>
          <w:color w:val="162937"/>
        </w:rPr>
        <w:t xml:space="preserve"> observarão:</w:t>
      </w:r>
    </w:p>
    <w:p w14:paraId="7F5C112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a adequação do projeto cultural apresentado aos </w:t>
      </w:r>
      <w:proofErr w:type="spellStart"/>
      <w:r>
        <w:rPr>
          <w:rFonts w:ascii="Arial" w:hAnsi="Arial" w:cs="Arial"/>
          <w:color w:val="162937"/>
        </w:rPr>
        <w:t>objetivose</w:t>
      </w:r>
      <w:proofErr w:type="spellEnd"/>
      <w:r>
        <w:rPr>
          <w:rFonts w:ascii="Arial" w:hAnsi="Arial" w:cs="Arial"/>
          <w:color w:val="162937"/>
        </w:rPr>
        <w:t xml:space="preserve"> prioridades da PNCV, com especial atenção aos benefícios </w:t>
      </w:r>
      <w:proofErr w:type="spellStart"/>
      <w:proofErr w:type="gramStart"/>
      <w:r>
        <w:rPr>
          <w:rFonts w:ascii="Arial" w:hAnsi="Arial" w:cs="Arial"/>
          <w:color w:val="162937"/>
        </w:rPr>
        <w:t>culturais,sociais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econômicos oferecidos às comunidades envolvidas;</w:t>
      </w:r>
    </w:p>
    <w:p w14:paraId="0A0A4BB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capacidade técnica da entidade para a execução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>;</w:t>
      </w:r>
    </w:p>
    <w:p w14:paraId="4806DFB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o disposto no art. 3º da Lei nº 13.018, de 2014, </w:t>
      </w:r>
      <w:proofErr w:type="spellStart"/>
      <w:r>
        <w:rPr>
          <w:rFonts w:ascii="Arial" w:hAnsi="Arial" w:cs="Arial"/>
          <w:color w:val="162937"/>
        </w:rPr>
        <w:t>prevendocomo</w:t>
      </w:r>
      <w:proofErr w:type="spellEnd"/>
      <w:r>
        <w:rPr>
          <w:rFonts w:ascii="Arial" w:hAnsi="Arial" w:cs="Arial"/>
          <w:color w:val="162937"/>
        </w:rPr>
        <w:t xml:space="preserve"> beneficiária a sociedade, e prioritariamente os </w:t>
      </w:r>
      <w:proofErr w:type="spellStart"/>
      <w:r>
        <w:rPr>
          <w:rFonts w:ascii="Arial" w:hAnsi="Arial" w:cs="Arial"/>
          <w:color w:val="162937"/>
        </w:rPr>
        <w:t>povos,grupos</w:t>
      </w:r>
      <w:proofErr w:type="spellEnd"/>
      <w:r>
        <w:rPr>
          <w:rFonts w:ascii="Arial" w:hAnsi="Arial" w:cs="Arial"/>
          <w:color w:val="162937"/>
        </w:rPr>
        <w:t xml:space="preserve">, comunidades e populações em situação de </w:t>
      </w:r>
      <w:proofErr w:type="spellStart"/>
      <w:r>
        <w:rPr>
          <w:rFonts w:ascii="Arial" w:hAnsi="Arial" w:cs="Arial"/>
          <w:color w:val="162937"/>
        </w:rPr>
        <w:t>vulnerabilidadesocial</w:t>
      </w:r>
      <w:proofErr w:type="spellEnd"/>
      <w:r>
        <w:rPr>
          <w:rFonts w:ascii="Arial" w:hAnsi="Arial" w:cs="Arial"/>
          <w:color w:val="162937"/>
        </w:rPr>
        <w:t xml:space="preserve"> e com reduzido acesso aos meios de produção, registro, </w:t>
      </w:r>
      <w:proofErr w:type="spellStart"/>
      <w:r>
        <w:rPr>
          <w:rFonts w:ascii="Arial" w:hAnsi="Arial" w:cs="Arial"/>
          <w:color w:val="162937"/>
        </w:rPr>
        <w:t>fruiçãoe</w:t>
      </w:r>
      <w:proofErr w:type="spellEnd"/>
      <w:r>
        <w:rPr>
          <w:rFonts w:ascii="Arial" w:hAnsi="Arial" w:cs="Arial"/>
          <w:color w:val="162937"/>
        </w:rPr>
        <w:t xml:space="preserve"> difusão cultural, que requeiram maior reconhecimento de seus </w:t>
      </w:r>
      <w:proofErr w:type="spellStart"/>
      <w:r>
        <w:rPr>
          <w:rFonts w:ascii="Arial" w:hAnsi="Arial" w:cs="Arial"/>
          <w:color w:val="162937"/>
        </w:rPr>
        <w:t>direitoshumanos</w:t>
      </w:r>
      <w:proofErr w:type="spellEnd"/>
      <w:r>
        <w:rPr>
          <w:rFonts w:ascii="Arial" w:hAnsi="Arial" w:cs="Arial"/>
          <w:color w:val="162937"/>
        </w:rPr>
        <w:t xml:space="preserve">, sociais e culturais ou no caso em que estiver </w:t>
      </w:r>
      <w:proofErr w:type="spellStart"/>
      <w:r>
        <w:rPr>
          <w:rFonts w:ascii="Arial" w:hAnsi="Arial" w:cs="Arial"/>
          <w:color w:val="162937"/>
        </w:rPr>
        <w:t>caracterizadaameaça</w:t>
      </w:r>
      <w:proofErr w:type="spellEnd"/>
      <w:r>
        <w:rPr>
          <w:rFonts w:ascii="Arial" w:hAnsi="Arial" w:cs="Arial"/>
          <w:color w:val="162937"/>
        </w:rPr>
        <w:t xml:space="preserve"> a sua identidade cultural;</w:t>
      </w:r>
    </w:p>
    <w:p w14:paraId="4AC1CA4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distribuição equitativa dos recursos a serem </w:t>
      </w:r>
      <w:proofErr w:type="spellStart"/>
      <w:r>
        <w:rPr>
          <w:rFonts w:ascii="Arial" w:hAnsi="Arial" w:cs="Arial"/>
          <w:color w:val="162937"/>
        </w:rPr>
        <w:t>aplicadosna</w:t>
      </w:r>
      <w:proofErr w:type="spellEnd"/>
      <w:r>
        <w:rPr>
          <w:rFonts w:ascii="Arial" w:hAnsi="Arial" w:cs="Arial"/>
          <w:color w:val="162937"/>
        </w:rPr>
        <w:t xml:space="preserve"> execução da PNCV; e</w:t>
      </w:r>
    </w:p>
    <w:p w14:paraId="0779A1E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qualificação técnica da proposta, considerando:</w:t>
      </w:r>
    </w:p>
    <w:p w14:paraId="6044861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definição das metas a serem entregues;</w:t>
      </w:r>
    </w:p>
    <w:p w14:paraId="3FD8E72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pertinência das estratégias em relação aos resultados pretendidos;</w:t>
      </w:r>
    </w:p>
    <w:p w14:paraId="7F2902A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c)descrição das etapas/ações para desenvolvimento do projeto;</w:t>
      </w:r>
    </w:p>
    <w:p w14:paraId="6358D7E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d)adequação da equipe técnica para a realização do projeto;</w:t>
      </w:r>
    </w:p>
    <w:p w14:paraId="625F9B2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lastRenderedPageBreak/>
        <w:t>e)estrutura</w:t>
      </w:r>
      <w:proofErr w:type="gramEnd"/>
      <w:r>
        <w:rPr>
          <w:rFonts w:ascii="Arial" w:hAnsi="Arial" w:cs="Arial"/>
          <w:color w:val="162937"/>
        </w:rPr>
        <w:t xml:space="preserve"> de gestão e estratégias de monitoramento </w:t>
      </w:r>
      <w:proofErr w:type="spellStart"/>
      <w:r>
        <w:rPr>
          <w:rFonts w:ascii="Arial" w:hAnsi="Arial" w:cs="Arial"/>
          <w:color w:val="162937"/>
        </w:rPr>
        <w:t>doprojeto</w:t>
      </w:r>
      <w:proofErr w:type="spellEnd"/>
      <w:r>
        <w:rPr>
          <w:rFonts w:ascii="Arial" w:hAnsi="Arial" w:cs="Arial"/>
          <w:color w:val="162937"/>
        </w:rPr>
        <w:t>;</w:t>
      </w:r>
    </w:p>
    <w:p w14:paraId="08CFDFA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f) coerência entre as ações do projeto e os custos apresentados;</w:t>
      </w:r>
    </w:p>
    <w:p w14:paraId="29C454F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g)viabilidade</w:t>
      </w:r>
      <w:proofErr w:type="gramEnd"/>
      <w:r>
        <w:rPr>
          <w:rFonts w:ascii="Arial" w:hAnsi="Arial" w:cs="Arial"/>
          <w:color w:val="162937"/>
        </w:rPr>
        <w:t xml:space="preserve"> do projeto no prazo proposto; e</w:t>
      </w:r>
    </w:p>
    <w:p w14:paraId="6BFBC01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h) razoabilidade dos itens de despesas e seus custos.</w:t>
      </w:r>
    </w:p>
    <w:p w14:paraId="3405666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A Comissão Julgadora deverá, sempre </w:t>
      </w:r>
      <w:proofErr w:type="spellStart"/>
      <w:r>
        <w:rPr>
          <w:rFonts w:ascii="Arial" w:hAnsi="Arial" w:cs="Arial"/>
          <w:color w:val="162937"/>
        </w:rPr>
        <w:t>quenecessário</w:t>
      </w:r>
      <w:proofErr w:type="spellEnd"/>
      <w:r>
        <w:rPr>
          <w:rFonts w:ascii="Arial" w:hAnsi="Arial" w:cs="Arial"/>
          <w:color w:val="162937"/>
        </w:rPr>
        <w:t xml:space="preserve">, emitir recomendações técnicas, tendo em consideração </w:t>
      </w:r>
      <w:proofErr w:type="spellStart"/>
      <w:r>
        <w:rPr>
          <w:rFonts w:ascii="Arial" w:hAnsi="Arial" w:cs="Arial"/>
          <w:color w:val="162937"/>
        </w:rPr>
        <w:t>oscritérios</w:t>
      </w:r>
      <w:proofErr w:type="spellEnd"/>
      <w:r>
        <w:rPr>
          <w:rFonts w:ascii="Arial" w:hAnsi="Arial" w:cs="Arial"/>
          <w:color w:val="162937"/>
        </w:rPr>
        <w:t xml:space="preserve"> de seleção e julgamento previstos no edital, sendo que, </w:t>
      </w:r>
      <w:proofErr w:type="spellStart"/>
      <w:r>
        <w:rPr>
          <w:rFonts w:ascii="Arial" w:hAnsi="Arial" w:cs="Arial"/>
          <w:color w:val="162937"/>
        </w:rPr>
        <w:t>casonão</w:t>
      </w:r>
      <w:proofErr w:type="spellEnd"/>
      <w:r>
        <w:rPr>
          <w:rFonts w:ascii="Arial" w:hAnsi="Arial" w:cs="Arial"/>
          <w:color w:val="162937"/>
        </w:rPr>
        <w:t xml:space="preserve"> conclua pela imediata desclassificação da proposta, apontará </w:t>
      </w:r>
      <w:proofErr w:type="spellStart"/>
      <w:r>
        <w:rPr>
          <w:rFonts w:ascii="Arial" w:hAnsi="Arial" w:cs="Arial"/>
          <w:color w:val="162937"/>
        </w:rPr>
        <w:t>ositens</w:t>
      </w:r>
      <w:proofErr w:type="spellEnd"/>
      <w:r>
        <w:rPr>
          <w:rFonts w:ascii="Arial" w:hAnsi="Arial" w:cs="Arial"/>
          <w:color w:val="162937"/>
        </w:rPr>
        <w:t xml:space="preserve"> do projeto que necessitem ser ajustados, para que 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solicite ao proponente os referidos ajustes antes </w:t>
      </w:r>
      <w:proofErr w:type="spellStart"/>
      <w:r>
        <w:rPr>
          <w:rFonts w:ascii="Arial" w:hAnsi="Arial" w:cs="Arial"/>
          <w:color w:val="162937"/>
        </w:rPr>
        <w:t>dacelebração</w:t>
      </w:r>
      <w:proofErr w:type="spellEnd"/>
      <w:r>
        <w:rPr>
          <w:rFonts w:ascii="Arial" w:hAnsi="Arial" w:cs="Arial"/>
          <w:color w:val="162937"/>
        </w:rPr>
        <w:t xml:space="preserve"> do TCC.</w:t>
      </w:r>
    </w:p>
    <w:p w14:paraId="4E36903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IV</w:t>
      </w:r>
    </w:p>
    <w:p w14:paraId="1E46EE5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Requisitos para celebração do Termo de Compromisso Cultural</w:t>
      </w:r>
    </w:p>
    <w:p w14:paraId="2233269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Art.27. A celebração e a formalização do TCC </w:t>
      </w:r>
      <w:proofErr w:type="spellStart"/>
      <w:r>
        <w:rPr>
          <w:rFonts w:ascii="Arial" w:hAnsi="Arial" w:cs="Arial"/>
          <w:color w:val="162937"/>
        </w:rPr>
        <w:t>dependerãoda</w:t>
      </w:r>
      <w:proofErr w:type="spellEnd"/>
      <w:r>
        <w:rPr>
          <w:rFonts w:ascii="Arial" w:hAnsi="Arial" w:cs="Arial"/>
          <w:color w:val="162937"/>
        </w:rPr>
        <w:t xml:space="preserve"> adoção das seguintes providências pela administração pública:</w:t>
      </w:r>
    </w:p>
    <w:p w14:paraId="1F5C99F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realização</w:t>
      </w:r>
      <w:proofErr w:type="gramEnd"/>
      <w:r>
        <w:rPr>
          <w:rFonts w:ascii="Arial" w:hAnsi="Arial" w:cs="Arial"/>
          <w:color w:val="162937"/>
        </w:rPr>
        <w:t xml:space="preserve"> de chamamento público;</w:t>
      </w:r>
    </w:p>
    <w:p w14:paraId="3E8C7A0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indicação</w:t>
      </w:r>
      <w:proofErr w:type="gramEnd"/>
      <w:r>
        <w:rPr>
          <w:rFonts w:ascii="Arial" w:hAnsi="Arial" w:cs="Arial"/>
          <w:color w:val="162937"/>
        </w:rPr>
        <w:t xml:space="preserve"> expressa da existência de prévia dotação </w:t>
      </w:r>
      <w:proofErr w:type="spellStart"/>
      <w:r>
        <w:rPr>
          <w:rFonts w:ascii="Arial" w:hAnsi="Arial" w:cs="Arial"/>
          <w:color w:val="162937"/>
        </w:rPr>
        <w:t>orçamentáriapara</w:t>
      </w:r>
      <w:proofErr w:type="spellEnd"/>
      <w:r>
        <w:rPr>
          <w:rFonts w:ascii="Arial" w:hAnsi="Arial" w:cs="Arial"/>
          <w:color w:val="162937"/>
        </w:rPr>
        <w:t xml:space="preserve"> execução da parceria;</w:t>
      </w:r>
    </w:p>
    <w:p w14:paraId="2E31D60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emissão de parecer de órgão técnico da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, que deverá avaliar o plano de trabalho e, tendo em vista </w:t>
      </w:r>
      <w:proofErr w:type="spellStart"/>
      <w:r>
        <w:rPr>
          <w:rFonts w:ascii="Arial" w:hAnsi="Arial" w:cs="Arial"/>
          <w:color w:val="162937"/>
        </w:rPr>
        <w:t>asrecomendações</w:t>
      </w:r>
      <w:proofErr w:type="spellEnd"/>
      <w:r>
        <w:rPr>
          <w:rFonts w:ascii="Arial" w:hAnsi="Arial" w:cs="Arial"/>
          <w:color w:val="162937"/>
        </w:rPr>
        <w:t xml:space="preserve"> da Comissão Julgadora, pronunciar-se a respeito </w:t>
      </w:r>
      <w:proofErr w:type="spellStart"/>
      <w:r>
        <w:rPr>
          <w:rFonts w:ascii="Arial" w:hAnsi="Arial" w:cs="Arial"/>
          <w:color w:val="162937"/>
        </w:rPr>
        <w:t>dosseguintes</w:t>
      </w:r>
      <w:proofErr w:type="spellEnd"/>
      <w:r>
        <w:rPr>
          <w:rFonts w:ascii="Arial" w:hAnsi="Arial" w:cs="Arial"/>
          <w:color w:val="162937"/>
        </w:rPr>
        <w:t xml:space="preserve"> aspectos:</w:t>
      </w:r>
    </w:p>
    <w:p w14:paraId="48EBA31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aderência do plano de trabalho à PNCV;</w:t>
      </w:r>
    </w:p>
    <w:p w14:paraId="12DC116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interesse mútuo das partes na realização da parceria </w:t>
      </w:r>
      <w:proofErr w:type="spellStart"/>
      <w:r>
        <w:rPr>
          <w:rFonts w:ascii="Arial" w:hAnsi="Arial" w:cs="Arial"/>
          <w:color w:val="162937"/>
        </w:rPr>
        <w:t>edemonstração</w:t>
      </w:r>
      <w:proofErr w:type="spellEnd"/>
      <w:r>
        <w:rPr>
          <w:rFonts w:ascii="Arial" w:hAnsi="Arial" w:cs="Arial"/>
          <w:color w:val="162937"/>
        </w:rPr>
        <w:t xml:space="preserve"> de compatibilidade entre o objeto da parceria e </w:t>
      </w:r>
      <w:proofErr w:type="spellStart"/>
      <w:r>
        <w:rPr>
          <w:rFonts w:ascii="Arial" w:hAnsi="Arial" w:cs="Arial"/>
          <w:color w:val="162937"/>
        </w:rPr>
        <w:t>asfinalidades</w:t>
      </w:r>
      <w:proofErr w:type="spellEnd"/>
      <w:r>
        <w:rPr>
          <w:rFonts w:ascii="Arial" w:hAnsi="Arial" w:cs="Arial"/>
          <w:color w:val="162937"/>
        </w:rPr>
        <w:t xml:space="preserve"> institucionais e capacidade técnico-operacional da </w:t>
      </w:r>
      <w:proofErr w:type="spellStart"/>
      <w:r>
        <w:rPr>
          <w:rFonts w:ascii="Arial" w:hAnsi="Arial" w:cs="Arial"/>
          <w:color w:val="162937"/>
        </w:rPr>
        <w:t>entidadecultural</w:t>
      </w:r>
      <w:proofErr w:type="spellEnd"/>
      <w:r>
        <w:rPr>
          <w:rFonts w:ascii="Arial" w:hAnsi="Arial" w:cs="Arial"/>
          <w:color w:val="162937"/>
        </w:rPr>
        <w:t>;</w:t>
      </w:r>
    </w:p>
    <w:p w14:paraId="1F938B4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viabilidade da execução da parceria, inclusive no que </w:t>
      </w:r>
      <w:proofErr w:type="spellStart"/>
      <w:r>
        <w:rPr>
          <w:rFonts w:ascii="Arial" w:hAnsi="Arial" w:cs="Arial"/>
          <w:color w:val="162937"/>
        </w:rPr>
        <w:t>serefere</w:t>
      </w:r>
      <w:proofErr w:type="spellEnd"/>
      <w:r>
        <w:rPr>
          <w:rFonts w:ascii="Arial" w:hAnsi="Arial" w:cs="Arial"/>
          <w:color w:val="162937"/>
        </w:rPr>
        <w:t xml:space="preserve"> aos valores estimados, que deverão ser compatíveis com </w:t>
      </w:r>
      <w:proofErr w:type="spellStart"/>
      <w:r>
        <w:rPr>
          <w:rFonts w:ascii="Arial" w:hAnsi="Arial" w:cs="Arial"/>
          <w:color w:val="162937"/>
        </w:rPr>
        <w:t>ospreços</w:t>
      </w:r>
      <w:proofErr w:type="spellEnd"/>
      <w:r>
        <w:rPr>
          <w:rFonts w:ascii="Arial" w:hAnsi="Arial" w:cs="Arial"/>
          <w:color w:val="162937"/>
        </w:rPr>
        <w:t xml:space="preserve"> praticados no mercado;</w:t>
      </w:r>
    </w:p>
    <w:p w14:paraId="7A53293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adequação do cronograma de desembolso previsto no </w:t>
      </w:r>
      <w:proofErr w:type="spellStart"/>
      <w:r>
        <w:rPr>
          <w:rFonts w:ascii="Arial" w:hAnsi="Arial" w:cs="Arial"/>
          <w:color w:val="162937"/>
        </w:rPr>
        <w:t>planode</w:t>
      </w:r>
      <w:proofErr w:type="spellEnd"/>
      <w:r>
        <w:rPr>
          <w:rFonts w:ascii="Arial" w:hAnsi="Arial" w:cs="Arial"/>
          <w:color w:val="162937"/>
        </w:rPr>
        <w:t xml:space="preserve"> trabalho;</w:t>
      </w:r>
    </w:p>
    <w:p w14:paraId="6360F79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e) descrição de meios para acompanhamento e </w:t>
      </w:r>
      <w:proofErr w:type="spellStart"/>
      <w:r>
        <w:rPr>
          <w:rFonts w:ascii="Arial" w:hAnsi="Arial" w:cs="Arial"/>
          <w:color w:val="162937"/>
        </w:rPr>
        <w:t>fiscalizaçãoda</w:t>
      </w:r>
      <w:proofErr w:type="spellEnd"/>
      <w:r>
        <w:rPr>
          <w:rFonts w:ascii="Arial" w:hAnsi="Arial" w:cs="Arial"/>
          <w:color w:val="162937"/>
        </w:rPr>
        <w:t xml:space="preserve"> execução da parceria, assim como dos procedimentos que </w:t>
      </w:r>
      <w:proofErr w:type="spellStart"/>
      <w:r>
        <w:rPr>
          <w:rFonts w:ascii="Arial" w:hAnsi="Arial" w:cs="Arial"/>
          <w:color w:val="162937"/>
        </w:rPr>
        <w:t>deverãoser</w:t>
      </w:r>
      <w:proofErr w:type="spellEnd"/>
      <w:r>
        <w:rPr>
          <w:rFonts w:ascii="Arial" w:hAnsi="Arial" w:cs="Arial"/>
          <w:color w:val="162937"/>
        </w:rPr>
        <w:t xml:space="preserve"> adotados para avaliação da execução física e financeira, no </w:t>
      </w:r>
      <w:proofErr w:type="spellStart"/>
      <w:r>
        <w:rPr>
          <w:rFonts w:ascii="Arial" w:hAnsi="Arial" w:cs="Arial"/>
          <w:color w:val="162937"/>
        </w:rPr>
        <w:t>cumprimentodas</w:t>
      </w:r>
      <w:proofErr w:type="spellEnd"/>
      <w:r>
        <w:rPr>
          <w:rFonts w:ascii="Arial" w:hAnsi="Arial" w:cs="Arial"/>
          <w:color w:val="162937"/>
        </w:rPr>
        <w:t xml:space="preserve"> metas;</w:t>
      </w:r>
    </w:p>
    <w:p w14:paraId="1A069F1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f) descrição de elementos mínimos de convicção e de </w:t>
      </w:r>
      <w:proofErr w:type="spellStart"/>
      <w:r>
        <w:rPr>
          <w:rFonts w:ascii="Arial" w:hAnsi="Arial" w:cs="Arial"/>
          <w:color w:val="162937"/>
        </w:rPr>
        <w:t>meiosde</w:t>
      </w:r>
      <w:proofErr w:type="spellEnd"/>
      <w:r>
        <w:rPr>
          <w:rFonts w:ascii="Arial" w:hAnsi="Arial" w:cs="Arial"/>
          <w:color w:val="162937"/>
        </w:rPr>
        <w:t xml:space="preserve"> prova que serão aceitos pela administração pública na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da parceria;</w:t>
      </w:r>
    </w:p>
    <w:p w14:paraId="0B12034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g) recebimento de documentação da entidade cultural </w:t>
      </w:r>
      <w:proofErr w:type="spellStart"/>
      <w:r>
        <w:rPr>
          <w:rFonts w:ascii="Arial" w:hAnsi="Arial" w:cs="Arial"/>
          <w:color w:val="162937"/>
        </w:rPr>
        <w:t>quedemonstra</w:t>
      </w:r>
      <w:proofErr w:type="spellEnd"/>
      <w:r>
        <w:rPr>
          <w:rFonts w:ascii="Arial" w:hAnsi="Arial" w:cs="Arial"/>
          <w:color w:val="162937"/>
        </w:rPr>
        <w:t xml:space="preserve"> sua adimplência junto aos órgãos ou entidades da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federal, estadual, municipal e do Distrito Federal;</w:t>
      </w:r>
    </w:p>
    <w:p w14:paraId="4D14B76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h)recebimento</w:t>
      </w:r>
      <w:proofErr w:type="gramEnd"/>
      <w:r>
        <w:rPr>
          <w:rFonts w:ascii="Arial" w:hAnsi="Arial" w:cs="Arial"/>
          <w:color w:val="162937"/>
        </w:rPr>
        <w:t xml:space="preserve"> de declaração da entidade cultural de que </w:t>
      </w:r>
      <w:proofErr w:type="spellStart"/>
      <w:r>
        <w:rPr>
          <w:rFonts w:ascii="Arial" w:hAnsi="Arial" w:cs="Arial"/>
          <w:color w:val="162937"/>
        </w:rPr>
        <w:t>nãohá</w:t>
      </w:r>
      <w:proofErr w:type="spellEnd"/>
      <w:r>
        <w:rPr>
          <w:rFonts w:ascii="Arial" w:hAnsi="Arial" w:cs="Arial"/>
          <w:color w:val="162937"/>
        </w:rPr>
        <w:t xml:space="preserve">, em seu quadro de dirigentes, agente político de órgão ou </w:t>
      </w:r>
      <w:proofErr w:type="spellStart"/>
      <w:r>
        <w:rPr>
          <w:rFonts w:ascii="Arial" w:hAnsi="Arial" w:cs="Arial"/>
          <w:color w:val="162937"/>
        </w:rPr>
        <w:t>entidadeda</w:t>
      </w:r>
      <w:proofErr w:type="spellEnd"/>
      <w:r>
        <w:rPr>
          <w:rFonts w:ascii="Arial" w:hAnsi="Arial" w:cs="Arial"/>
          <w:color w:val="162937"/>
        </w:rPr>
        <w:t xml:space="preserve"> administração pública, ou seu cônjuge, companheiro ou parente </w:t>
      </w:r>
      <w:proofErr w:type="spellStart"/>
      <w:r>
        <w:rPr>
          <w:rFonts w:ascii="Arial" w:hAnsi="Arial" w:cs="Arial"/>
          <w:color w:val="162937"/>
        </w:rPr>
        <w:t>emlinha</w:t>
      </w:r>
      <w:proofErr w:type="spellEnd"/>
      <w:r>
        <w:rPr>
          <w:rFonts w:ascii="Arial" w:hAnsi="Arial" w:cs="Arial"/>
          <w:color w:val="162937"/>
        </w:rPr>
        <w:t xml:space="preserve"> reta, colateral ou por afinidade, até o segundo grau; e</w:t>
      </w:r>
    </w:p>
    <w:p w14:paraId="2ECCA08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i) recebimento de declaração da entidade cultural de que </w:t>
      </w:r>
      <w:proofErr w:type="spellStart"/>
      <w:r>
        <w:rPr>
          <w:rFonts w:ascii="Arial" w:hAnsi="Arial" w:cs="Arial"/>
          <w:color w:val="162937"/>
        </w:rPr>
        <w:t>nãoremunerará</w:t>
      </w:r>
      <w:proofErr w:type="spellEnd"/>
      <w:r>
        <w:rPr>
          <w:rFonts w:ascii="Arial" w:hAnsi="Arial" w:cs="Arial"/>
          <w:color w:val="162937"/>
        </w:rPr>
        <w:t xml:space="preserve"> nem contratará para prestação de serviços na execução </w:t>
      </w:r>
      <w:proofErr w:type="spellStart"/>
      <w:r>
        <w:rPr>
          <w:rFonts w:ascii="Arial" w:hAnsi="Arial" w:cs="Arial"/>
          <w:color w:val="162937"/>
        </w:rPr>
        <w:t>daparceria</w:t>
      </w:r>
      <w:proofErr w:type="spellEnd"/>
      <w:r>
        <w:rPr>
          <w:rFonts w:ascii="Arial" w:hAnsi="Arial" w:cs="Arial"/>
          <w:color w:val="162937"/>
        </w:rPr>
        <w:t>:</w:t>
      </w:r>
    </w:p>
    <w:p w14:paraId="7B36C75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1. servidor ou empregado público, inclusive aquele que </w:t>
      </w:r>
      <w:proofErr w:type="spellStart"/>
      <w:r>
        <w:rPr>
          <w:rFonts w:ascii="Arial" w:hAnsi="Arial" w:cs="Arial"/>
          <w:color w:val="162937"/>
        </w:rPr>
        <w:t>exerçacargo</w:t>
      </w:r>
      <w:proofErr w:type="spellEnd"/>
      <w:r>
        <w:rPr>
          <w:rFonts w:ascii="Arial" w:hAnsi="Arial" w:cs="Arial"/>
          <w:color w:val="162937"/>
        </w:rPr>
        <w:t xml:space="preserve"> em comissão ou função de confiança, do órgão ou </w:t>
      </w:r>
      <w:proofErr w:type="spellStart"/>
      <w:r>
        <w:rPr>
          <w:rFonts w:ascii="Arial" w:hAnsi="Arial" w:cs="Arial"/>
          <w:color w:val="162937"/>
        </w:rPr>
        <w:t>entidadeda</w:t>
      </w:r>
      <w:proofErr w:type="spellEnd"/>
      <w:r>
        <w:rPr>
          <w:rFonts w:ascii="Arial" w:hAnsi="Arial" w:cs="Arial"/>
          <w:color w:val="162937"/>
        </w:rPr>
        <w:t xml:space="preserve"> administração pública celebrante, ou seu cônjuge, companheiro </w:t>
      </w:r>
      <w:proofErr w:type="spellStart"/>
      <w:r>
        <w:rPr>
          <w:rFonts w:ascii="Arial" w:hAnsi="Arial" w:cs="Arial"/>
          <w:color w:val="162937"/>
        </w:rPr>
        <w:t>ouparente</w:t>
      </w:r>
      <w:proofErr w:type="spellEnd"/>
      <w:r>
        <w:rPr>
          <w:rFonts w:ascii="Arial" w:hAnsi="Arial" w:cs="Arial"/>
          <w:color w:val="162937"/>
        </w:rPr>
        <w:t xml:space="preserve"> em linha reta, colateral ou por afinidade, até o segundo </w:t>
      </w:r>
      <w:proofErr w:type="spellStart"/>
      <w:proofErr w:type="gramStart"/>
      <w:r>
        <w:rPr>
          <w:rFonts w:ascii="Arial" w:hAnsi="Arial" w:cs="Arial"/>
          <w:color w:val="162937"/>
        </w:rPr>
        <w:t>grau,ressalvadas</w:t>
      </w:r>
      <w:proofErr w:type="spellEnd"/>
      <w:proofErr w:type="gramEnd"/>
      <w:r>
        <w:rPr>
          <w:rFonts w:ascii="Arial" w:hAnsi="Arial" w:cs="Arial"/>
          <w:color w:val="162937"/>
        </w:rPr>
        <w:t xml:space="preserve"> as hipóteses previstas em lei específica e na lei de </w:t>
      </w:r>
      <w:proofErr w:type="spellStart"/>
      <w:r>
        <w:rPr>
          <w:rFonts w:ascii="Arial" w:hAnsi="Arial" w:cs="Arial"/>
          <w:color w:val="162937"/>
        </w:rPr>
        <w:t>diretrizesorçamentárias</w:t>
      </w:r>
      <w:proofErr w:type="spellEnd"/>
      <w:r>
        <w:rPr>
          <w:rFonts w:ascii="Arial" w:hAnsi="Arial" w:cs="Arial"/>
          <w:color w:val="162937"/>
        </w:rPr>
        <w:t>; ou</w:t>
      </w:r>
    </w:p>
    <w:p w14:paraId="7F8A10D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pessoas naturais condenadas pela prática de crimes </w:t>
      </w:r>
      <w:proofErr w:type="spellStart"/>
      <w:r>
        <w:rPr>
          <w:rFonts w:ascii="Arial" w:hAnsi="Arial" w:cs="Arial"/>
          <w:color w:val="162937"/>
        </w:rPr>
        <w:t>contraa</w:t>
      </w:r>
      <w:proofErr w:type="spellEnd"/>
      <w:r>
        <w:rPr>
          <w:rFonts w:ascii="Arial" w:hAnsi="Arial" w:cs="Arial"/>
          <w:color w:val="162937"/>
        </w:rPr>
        <w:t xml:space="preserve"> administração pública ou contra o patrimônio público, de </w:t>
      </w:r>
      <w:proofErr w:type="spellStart"/>
      <w:r>
        <w:rPr>
          <w:rFonts w:ascii="Arial" w:hAnsi="Arial" w:cs="Arial"/>
          <w:color w:val="162937"/>
        </w:rPr>
        <w:t>crimeseleitorais</w:t>
      </w:r>
      <w:proofErr w:type="spellEnd"/>
      <w:r>
        <w:rPr>
          <w:rFonts w:ascii="Arial" w:hAnsi="Arial" w:cs="Arial"/>
          <w:color w:val="162937"/>
        </w:rPr>
        <w:t xml:space="preserve"> para os quais a lei comine pena privativa de liberdade, e </w:t>
      </w:r>
      <w:proofErr w:type="spellStart"/>
      <w:r>
        <w:rPr>
          <w:rFonts w:ascii="Arial" w:hAnsi="Arial" w:cs="Arial"/>
          <w:color w:val="162937"/>
        </w:rPr>
        <w:t>decrimes</w:t>
      </w:r>
      <w:proofErr w:type="spellEnd"/>
      <w:r>
        <w:rPr>
          <w:rFonts w:ascii="Arial" w:hAnsi="Arial" w:cs="Arial"/>
          <w:color w:val="162937"/>
        </w:rPr>
        <w:t xml:space="preserve"> de lavagem ou ocultação de bens, direitos e valores.</w:t>
      </w:r>
    </w:p>
    <w:p w14:paraId="6EB5302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emissão</w:t>
      </w:r>
      <w:proofErr w:type="gramEnd"/>
      <w:r>
        <w:rPr>
          <w:rFonts w:ascii="Arial" w:hAnsi="Arial" w:cs="Arial"/>
          <w:color w:val="162937"/>
        </w:rPr>
        <w:t xml:space="preserve"> de parecer do órgão de assessoria ou </w:t>
      </w:r>
      <w:proofErr w:type="spellStart"/>
      <w:r>
        <w:rPr>
          <w:rFonts w:ascii="Arial" w:hAnsi="Arial" w:cs="Arial"/>
          <w:color w:val="162937"/>
        </w:rPr>
        <w:t>consultoriajurídica</w:t>
      </w:r>
      <w:proofErr w:type="spellEnd"/>
      <w:r>
        <w:rPr>
          <w:rFonts w:ascii="Arial" w:hAnsi="Arial" w:cs="Arial"/>
          <w:color w:val="162937"/>
        </w:rPr>
        <w:t xml:space="preserve"> da administração pública acerca da regularidade </w:t>
      </w:r>
      <w:proofErr w:type="spellStart"/>
      <w:r>
        <w:rPr>
          <w:rFonts w:ascii="Arial" w:hAnsi="Arial" w:cs="Arial"/>
          <w:color w:val="162937"/>
        </w:rPr>
        <w:t>jurídicada</w:t>
      </w:r>
      <w:proofErr w:type="spellEnd"/>
      <w:r>
        <w:rPr>
          <w:rFonts w:ascii="Arial" w:hAnsi="Arial" w:cs="Arial"/>
          <w:color w:val="162937"/>
        </w:rPr>
        <w:t xml:space="preserve"> parceria; e</w:t>
      </w:r>
    </w:p>
    <w:p w14:paraId="3805CBA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publicação</w:t>
      </w:r>
      <w:proofErr w:type="gramEnd"/>
      <w:r>
        <w:rPr>
          <w:rFonts w:ascii="Arial" w:hAnsi="Arial" w:cs="Arial"/>
          <w:color w:val="162937"/>
        </w:rPr>
        <w:t xml:space="preserve"> do extrato do TCC no meio oficial de </w:t>
      </w:r>
      <w:proofErr w:type="spellStart"/>
      <w:r>
        <w:rPr>
          <w:rFonts w:ascii="Arial" w:hAnsi="Arial" w:cs="Arial"/>
          <w:color w:val="162937"/>
        </w:rPr>
        <w:t>publicidadeda</w:t>
      </w:r>
      <w:proofErr w:type="spellEnd"/>
      <w:r>
        <w:rPr>
          <w:rFonts w:ascii="Arial" w:hAnsi="Arial" w:cs="Arial"/>
          <w:color w:val="162937"/>
        </w:rPr>
        <w:t xml:space="preserve"> administração pública, após a assinatura, para que </w:t>
      </w:r>
      <w:proofErr w:type="spellStart"/>
      <w:r>
        <w:rPr>
          <w:rFonts w:ascii="Arial" w:hAnsi="Arial" w:cs="Arial"/>
          <w:color w:val="162937"/>
        </w:rPr>
        <w:t>seinicie</w:t>
      </w:r>
      <w:proofErr w:type="spellEnd"/>
      <w:r>
        <w:rPr>
          <w:rFonts w:ascii="Arial" w:hAnsi="Arial" w:cs="Arial"/>
          <w:color w:val="162937"/>
        </w:rPr>
        <w:t xml:space="preserve"> a produção de seus efeitos.</w:t>
      </w:r>
    </w:p>
    <w:p w14:paraId="516253A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1o Não será exigida contrapartida financeira como </w:t>
      </w:r>
      <w:proofErr w:type="spellStart"/>
      <w:r>
        <w:rPr>
          <w:rFonts w:ascii="Arial" w:hAnsi="Arial" w:cs="Arial"/>
          <w:color w:val="162937"/>
        </w:rPr>
        <w:t>requisitopara</w:t>
      </w:r>
      <w:proofErr w:type="spellEnd"/>
      <w:r>
        <w:rPr>
          <w:rFonts w:ascii="Arial" w:hAnsi="Arial" w:cs="Arial"/>
          <w:color w:val="162937"/>
        </w:rPr>
        <w:t xml:space="preserve"> celebração de parceria, facultada a exigência de </w:t>
      </w:r>
      <w:proofErr w:type="spellStart"/>
      <w:r>
        <w:rPr>
          <w:rFonts w:ascii="Arial" w:hAnsi="Arial" w:cs="Arial"/>
          <w:color w:val="162937"/>
        </w:rPr>
        <w:t>contrapartidaem</w:t>
      </w:r>
      <w:proofErr w:type="spellEnd"/>
      <w:r>
        <w:rPr>
          <w:rFonts w:ascii="Arial" w:hAnsi="Arial" w:cs="Arial"/>
          <w:color w:val="162937"/>
        </w:rPr>
        <w:t xml:space="preserve"> bens e serviços economicamente mensuráveis.</w:t>
      </w:r>
    </w:p>
    <w:p w14:paraId="443112C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2o Caso o parecer técnico ou o parecer jurídico </w:t>
      </w:r>
      <w:proofErr w:type="spellStart"/>
      <w:r>
        <w:rPr>
          <w:rFonts w:ascii="Arial" w:hAnsi="Arial" w:cs="Arial"/>
          <w:color w:val="162937"/>
        </w:rPr>
        <w:t>concluampela</w:t>
      </w:r>
      <w:proofErr w:type="spellEnd"/>
      <w:r>
        <w:rPr>
          <w:rFonts w:ascii="Arial" w:hAnsi="Arial" w:cs="Arial"/>
          <w:color w:val="162937"/>
        </w:rPr>
        <w:t xml:space="preserve"> possibilidade de celebração da parceria com ressalvas, deverá </w:t>
      </w:r>
      <w:proofErr w:type="spellStart"/>
      <w:r>
        <w:rPr>
          <w:rFonts w:ascii="Arial" w:hAnsi="Arial" w:cs="Arial"/>
          <w:color w:val="162937"/>
        </w:rPr>
        <w:t>oadministrador</w:t>
      </w:r>
      <w:proofErr w:type="spellEnd"/>
      <w:r>
        <w:rPr>
          <w:rFonts w:ascii="Arial" w:hAnsi="Arial" w:cs="Arial"/>
          <w:color w:val="162937"/>
        </w:rPr>
        <w:t xml:space="preserve"> público:</w:t>
      </w:r>
    </w:p>
    <w:p w14:paraId="29AA2A9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cumprir</w:t>
      </w:r>
      <w:proofErr w:type="gramEnd"/>
      <w:r>
        <w:rPr>
          <w:rFonts w:ascii="Arial" w:hAnsi="Arial" w:cs="Arial"/>
          <w:color w:val="162937"/>
        </w:rPr>
        <w:t xml:space="preserve"> o que houver sido ressalvado antes da celebração;</w:t>
      </w:r>
    </w:p>
    <w:p w14:paraId="0030DBF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II- providenciar celebração com condicionantes, desde </w:t>
      </w:r>
      <w:proofErr w:type="spellStart"/>
      <w:r>
        <w:rPr>
          <w:rFonts w:ascii="Arial" w:hAnsi="Arial" w:cs="Arial"/>
          <w:color w:val="162937"/>
        </w:rPr>
        <w:t>quefixe</w:t>
      </w:r>
      <w:proofErr w:type="spellEnd"/>
      <w:r>
        <w:rPr>
          <w:rFonts w:ascii="Arial" w:hAnsi="Arial" w:cs="Arial"/>
          <w:color w:val="162937"/>
        </w:rPr>
        <w:t xml:space="preserve"> prazo para o seu cumprimento e explicite que enquanto </w:t>
      </w:r>
      <w:proofErr w:type="spellStart"/>
      <w:r>
        <w:rPr>
          <w:rFonts w:ascii="Arial" w:hAnsi="Arial" w:cs="Arial"/>
          <w:color w:val="162937"/>
        </w:rPr>
        <w:t>taiscondicionantes</w:t>
      </w:r>
      <w:proofErr w:type="spellEnd"/>
      <w:r>
        <w:rPr>
          <w:rFonts w:ascii="Arial" w:hAnsi="Arial" w:cs="Arial"/>
          <w:color w:val="162937"/>
        </w:rPr>
        <w:t xml:space="preserve"> não se verificarem, não haverá produção de </w:t>
      </w:r>
      <w:proofErr w:type="spellStart"/>
      <w:proofErr w:type="gramStart"/>
      <w:r>
        <w:rPr>
          <w:rFonts w:ascii="Arial" w:hAnsi="Arial" w:cs="Arial"/>
          <w:color w:val="162937"/>
        </w:rPr>
        <w:t>efeitos,inclusive</w:t>
      </w:r>
      <w:proofErr w:type="spellEnd"/>
      <w:proofErr w:type="gramEnd"/>
      <w:r>
        <w:rPr>
          <w:rFonts w:ascii="Arial" w:hAnsi="Arial" w:cs="Arial"/>
          <w:color w:val="162937"/>
        </w:rPr>
        <w:t xml:space="preserve"> repasses de recursos; ou</w:t>
      </w:r>
    </w:p>
    <w:p w14:paraId="6D72746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justificar as razões pelas quais deixou de cumprir </w:t>
      </w:r>
      <w:proofErr w:type="spellStart"/>
      <w:r>
        <w:rPr>
          <w:rFonts w:ascii="Arial" w:hAnsi="Arial" w:cs="Arial"/>
          <w:color w:val="162937"/>
        </w:rPr>
        <w:t>asressalvas</w:t>
      </w:r>
      <w:proofErr w:type="spellEnd"/>
      <w:r>
        <w:rPr>
          <w:rFonts w:ascii="Arial" w:hAnsi="Arial" w:cs="Arial"/>
          <w:color w:val="162937"/>
        </w:rPr>
        <w:t xml:space="preserve"> e nem as indicou como condicionantes.</w:t>
      </w:r>
    </w:p>
    <w:p w14:paraId="5AE89B0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Para fins do disposto na alínea "h" do inciso III </w:t>
      </w:r>
      <w:proofErr w:type="spellStart"/>
      <w:r>
        <w:rPr>
          <w:rFonts w:ascii="Arial" w:hAnsi="Arial" w:cs="Arial"/>
          <w:color w:val="162937"/>
        </w:rPr>
        <w:t>docaput</w:t>
      </w:r>
      <w:proofErr w:type="spellEnd"/>
      <w:r>
        <w:rPr>
          <w:rFonts w:ascii="Arial" w:hAnsi="Arial" w:cs="Arial"/>
          <w:color w:val="162937"/>
        </w:rPr>
        <w:t>:</w:t>
      </w:r>
    </w:p>
    <w:p w14:paraId="2890AE0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entende-se por agente político o titular de cargo </w:t>
      </w:r>
      <w:proofErr w:type="spellStart"/>
      <w:r>
        <w:rPr>
          <w:rFonts w:ascii="Arial" w:hAnsi="Arial" w:cs="Arial"/>
          <w:color w:val="162937"/>
        </w:rPr>
        <w:t>estruturalà</w:t>
      </w:r>
      <w:proofErr w:type="spellEnd"/>
      <w:r>
        <w:rPr>
          <w:rFonts w:ascii="Arial" w:hAnsi="Arial" w:cs="Arial"/>
          <w:color w:val="162937"/>
        </w:rPr>
        <w:t xml:space="preserve"> organização política do País, como Presidente da República, </w:t>
      </w:r>
      <w:proofErr w:type="spellStart"/>
      <w:proofErr w:type="gramStart"/>
      <w:r>
        <w:rPr>
          <w:rFonts w:ascii="Arial" w:hAnsi="Arial" w:cs="Arial"/>
          <w:color w:val="162937"/>
        </w:rPr>
        <w:t>Governadores,Prefeitos</w:t>
      </w:r>
      <w:proofErr w:type="spellEnd"/>
      <w:proofErr w:type="gramEnd"/>
      <w:r>
        <w:rPr>
          <w:rFonts w:ascii="Arial" w:hAnsi="Arial" w:cs="Arial"/>
          <w:color w:val="162937"/>
        </w:rPr>
        <w:t xml:space="preserve">, e seus respectivos vices, Ministros de </w:t>
      </w:r>
      <w:proofErr w:type="spellStart"/>
      <w:r>
        <w:rPr>
          <w:rFonts w:ascii="Arial" w:hAnsi="Arial" w:cs="Arial"/>
          <w:color w:val="162937"/>
        </w:rPr>
        <w:t>Estado,Secretários</w:t>
      </w:r>
      <w:proofErr w:type="spellEnd"/>
      <w:r>
        <w:rPr>
          <w:rFonts w:ascii="Arial" w:hAnsi="Arial" w:cs="Arial"/>
          <w:color w:val="162937"/>
        </w:rPr>
        <w:t xml:space="preserve"> Estaduais e Municipais, Senadores, Deputados </w:t>
      </w:r>
      <w:proofErr w:type="spellStart"/>
      <w:r>
        <w:rPr>
          <w:rFonts w:ascii="Arial" w:hAnsi="Arial" w:cs="Arial"/>
          <w:color w:val="162937"/>
        </w:rPr>
        <w:t>Federais,Deputados</w:t>
      </w:r>
      <w:proofErr w:type="spellEnd"/>
      <w:r>
        <w:rPr>
          <w:rFonts w:ascii="Arial" w:hAnsi="Arial" w:cs="Arial"/>
          <w:color w:val="162937"/>
        </w:rPr>
        <w:t xml:space="preserve"> Estaduais e Vereadores; e</w:t>
      </w:r>
    </w:p>
    <w:p w14:paraId="5170B20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não</w:t>
      </w:r>
      <w:proofErr w:type="gramEnd"/>
      <w:r>
        <w:rPr>
          <w:rFonts w:ascii="Arial" w:hAnsi="Arial" w:cs="Arial"/>
          <w:color w:val="162937"/>
        </w:rPr>
        <w:t xml:space="preserve"> são considerados agentes políticos os integrantes </w:t>
      </w:r>
      <w:proofErr w:type="spellStart"/>
      <w:r>
        <w:rPr>
          <w:rFonts w:ascii="Arial" w:hAnsi="Arial" w:cs="Arial"/>
          <w:color w:val="162937"/>
        </w:rPr>
        <w:t>deconselhos</w:t>
      </w:r>
      <w:proofErr w:type="spellEnd"/>
      <w:r>
        <w:rPr>
          <w:rFonts w:ascii="Arial" w:hAnsi="Arial" w:cs="Arial"/>
          <w:color w:val="162937"/>
        </w:rPr>
        <w:t xml:space="preserve"> de direitos e de políticas públicas.</w:t>
      </w:r>
    </w:p>
    <w:p w14:paraId="6B6BC4C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V</w:t>
      </w:r>
    </w:p>
    <w:p w14:paraId="20693CF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Cláusulas essenciais do TCC</w:t>
      </w:r>
    </w:p>
    <w:p w14:paraId="0054C9F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28. São cláusulas essenciais do TCC:</w:t>
      </w:r>
    </w:p>
    <w:p w14:paraId="4FD3DFD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descrição do objeto pactuado;</w:t>
      </w:r>
    </w:p>
    <w:p w14:paraId="0E3F2B4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as</w:t>
      </w:r>
      <w:proofErr w:type="gramEnd"/>
      <w:r>
        <w:rPr>
          <w:rFonts w:ascii="Arial" w:hAnsi="Arial" w:cs="Arial"/>
          <w:color w:val="162937"/>
        </w:rPr>
        <w:t xml:space="preserve"> obrigações das partes;</w:t>
      </w:r>
    </w:p>
    <w:p w14:paraId="286C016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o valor total do repasse e o cronograma de desembolso;</w:t>
      </w:r>
    </w:p>
    <w:p w14:paraId="527FD37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IV-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classificação orçamentária da despesa, </w:t>
      </w:r>
      <w:proofErr w:type="spellStart"/>
      <w:r>
        <w:rPr>
          <w:rFonts w:ascii="Arial" w:hAnsi="Arial" w:cs="Arial"/>
          <w:color w:val="162937"/>
        </w:rPr>
        <w:t>mencionandoseo</w:t>
      </w:r>
      <w:proofErr w:type="spellEnd"/>
      <w:r>
        <w:rPr>
          <w:rFonts w:ascii="Arial" w:hAnsi="Arial" w:cs="Arial"/>
          <w:color w:val="162937"/>
        </w:rPr>
        <w:t xml:space="preserve"> número, a data da nota de empenho e a declaração de que, </w:t>
      </w:r>
      <w:proofErr w:type="spellStart"/>
      <w:r>
        <w:rPr>
          <w:rFonts w:ascii="Arial" w:hAnsi="Arial" w:cs="Arial"/>
          <w:color w:val="162937"/>
        </w:rPr>
        <w:t>emapostila</w:t>
      </w:r>
      <w:proofErr w:type="spellEnd"/>
      <w:r>
        <w:rPr>
          <w:rFonts w:ascii="Arial" w:hAnsi="Arial" w:cs="Arial"/>
          <w:color w:val="162937"/>
        </w:rPr>
        <w:t xml:space="preserve">, indicar-se-ão os créditos e empenhos para sua cobertura, </w:t>
      </w:r>
      <w:proofErr w:type="spellStart"/>
      <w:r>
        <w:rPr>
          <w:rFonts w:ascii="Arial" w:hAnsi="Arial" w:cs="Arial"/>
          <w:color w:val="162937"/>
        </w:rPr>
        <w:t>decada</w:t>
      </w:r>
      <w:proofErr w:type="spellEnd"/>
      <w:r>
        <w:rPr>
          <w:rFonts w:ascii="Arial" w:hAnsi="Arial" w:cs="Arial"/>
          <w:color w:val="162937"/>
        </w:rPr>
        <w:t xml:space="preserve"> parcela da despesa a ser transferida em exercício futuro;</w:t>
      </w:r>
    </w:p>
    <w:p w14:paraId="0CE07BC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contrapartida, quando for o caso, e a forma de </w:t>
      </w:r>
      <w:proofErr w:type="spellStart"/>
      <w:r>
        <w:rPr>
          <w:rFonts w:ascii="Arial" w:hAnsi="Arial" w:cs="Arial"/>
          <w:color w:val="162937"/>
        </w:rPr>
        <w:t>suaaferição</w:t>
      </w:r>
      <w:proofErr w:type="spellEnd"/>
      <w:r>
        <w:rPr>
          <w:rFonts w:ascii="Arial" w:hAnsi="Arial" w:cs="Arial"/>
          <w:color w:val="162937"/>
        </w:rPr>
        <w:t xml:space="preserve"> em bens ou serviços necessários à execução do objeto;</w:t>
      </w:r>
    </w:p>
    <w:p w14:paraId="1AF8A12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VI - a vigência e as hipóteses de prorrogação;</w:t>
      </w:r>
    </w:p>
    <w:p w14:paraId="4F4B7A0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 - a obrigação de prestar contas com definição de </w:t>
      </w:r>
      <w:proofErr w:type="spellStart"/>
      <w:r>
        <w:rPr>
          <w:rFonts w:ascii="Arial" w:hAnsi="Arial" w:cs="Arial"/>
          <w:color w:val="162937"/>
        </w:rPr>
        <w:t>formae</w:t>
      </w:r>
      <w:proofErr w:type="spellEnd"/>
      <w:r>
        <w:rPr>
          <w:rFonts w:ascii="Arial" w:hAnsi="Arial" w:cs="Arial"/>
          <w:color w:val="162937"/>
        </w:rPr>
        <w:t xml:space="preserve"> prazos;</w:t>
      </w:r>
    </w:p>
    <w:p w14:paraId="1D948FF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VIII - a forma de acompanhamento e avaliação, com a </w:t>
      </w:r>
      <w:proofErr w:type="spellStart"/>
      <w:r>
        <w:rPr>
          <w:rFonts w:ascii="Arial" w:hAnsi="Arial" w:cs="Arial"/>
          <w:color w:val="162937"/>
        </w:rPr>
        <w:t>indicaçãodos</w:t>
      </w:r>
      <w:proofErr w:type="spellEnd"/>
      <w:r>
        <w:rPr>
          <w:rFonts w:ascii="Arial" w:hAnsi="Arial" w:cs="Arial"/>
          <w:color w:val="162937"/>
        </w:rPr>
        <w:t xml:space="preserve"> recursos humanos e tecnológicos que serão </w:t>
      </w:r>
      <w:proofErr w:type="spellStart"/>
      <w:r>
        <w:rPr>
          <w:rFonts w:ascii="Arial" w:hAnsi="Arial" w:cs="Arial"/>
          <w:color w:val="162937"/>
        </w:rPr>
        <w:t>empregadospela</w:t>
      </w:r>
      <w:proofErr w:type="spellEnd"/>
      <w:r>
        <w:rPr>
          <w:rFonts w:ascii="Arial" w:hAnsi="Arial" w:cs="Arial"/>
          <w:color w:val="162937"/>
        </w:rPr>
        <w:t xml:space="preserve"> administração pública na atividade ou, se for o caso, a </w:t>
      </w:r>
      <w:proofErr w:type="spellStart"/>
      <w:r>
        <w:rPr>
          <w:rFonts w:ascii="Arial" w:hAnsi="Arial" w:cs="Arial"/>
          <w:color w:val="162937"/>
        </w:rPr>
        <w:t>indicaçãoda</w:t>
      </w:r>
      <w:proofErr w:type="spellEnd"/>
      <w:r>
        <w:rPr>
          <w:rFonts w:ascii="Arial" w:hAnsi="Arial" w:cs="Arial"/>
          <w:color w:val="162937"/>
        </w:rPr>
        <w:t xml:space="preserve"> participação de apoio técnico, nos termos desta Instrução Normativa;</w:t>
      </w:r>
    </w:p>
    <w:p w14:paraId="6762FBF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IX-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obrigatoriedade de restituição de recursos, nos </w:t>
      </w:r>
      <w:proofErr w:type="spellStart"/>
      <w:r>
        <w:rPr>
          <w:rFonts w:ascii="Arial" w:hAnsi="Arial" w:cs="Arial"/>
          <w:color w:val="162937"/>
        </w:rPr>
        <w:t>casosprevistos</w:t>
      </w:r>
      <w:proofErr w:type="spellEnd"/>
      <w:r>
        <w:rPr>
          <w:rFonts w:ascii="Arial" w:hAnsi="Arial" w:cs="Arial"/>
          <w:color w:val="162937"/>
        </w:rPr>
        <w:t xml:space="preserve"> nesta Instrução Normativa;</w:t>
      </w:r>
    </w:p>
    <w:p w14:paraId="5B6A519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definição da titularidade dos bens remanescentes e </w:t>
      </w:r>
      <w:proofErr w:type="spellStart"/>
      <w:r>
        <w:rPr>
          <w:rFonts w:ascii="Arial" w:hAnsi="Arial" w:cs="Arial"/>
          <w:color w:val="162937"/>
        </w:rPr>
        <w:t>adefinição</w:t>
      </w:r>
      <w:proofErr w:type="spellEnd"/>
      <w:r>
        <w:rPr>
          <w:rFonts w:ascii="Arial" w:hAnsi="Arial" w:cs="Arial"/>
          <w:color w:val="162937"/>
        </w:rPr>
        <w:t xml:space="preserve"> sobre bens submetidos ao regime jurídico de </w:t>
      </w:r>
      <w:proofErr w:type="spellStart"/>
      <w:r>
        <w:rPr>
          <w:rFonts w:ascii="Arial" w:hAnsi="Arial" w:cs="Arial"/>
          <w:color w:val="162937"/>
        </w:rPr>
        <w:t>propriedadeintelectual</w:t>
      </w:r>
      <w:proofErr w:type="spellEnd"/>
      <w:r>
        <w:rPr>
          <w:rFonts w:ascii="Arial" w:hAnsi="Arial" w:cs="Arial"/>
          <w:color w:val="162937"/>
        </w:rPr>
        <w:t xml:space="preserve">, conforme o disposto nos </w:t>
      </w:r>
      <w:proofErr w:type="spellStart"/>
      <w:r>
        <w:rPr>
          <w:rFonts w:ascii="Arial" w:hAnsi="Arial" w:cs="Arial"/>
          <w:color w:val="162937"/>
        </w:rPr>
        <w:t>arts</w:t>
      </w:r>
      <w:proofErr w:type="spellEnd"/>
      <w:r>
        <w:rPr>
          <w:rFonts w:ascii="Arial" w:hAnsi="Arial" w:cs="Arial"/>
          <w:color w:val="162937"/>
        </w:rPr>
        <w:t>. 29 e 30;</w:t>
      </w:r>
    </w:p>
    <w:p w14:paraId="18C99DB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 - a prerrogativa do órgão ou da entidade transferidora </w:t>
      </w:r>
      <w:proofErr w:type="spellStart"/>
      <w:r>
        <w:rPr>
          <w:rFonts w:ascii="Arial" w:hAnsi="Arial" w:cs="Arial"/>
          <w:color w:val="162937"/>
        </w:rPr>
        <w:t>dosrecursos</w:t>
      </w:r>
      <w:proofErr w:type="spellEnd"/>
      <w:r>
        <w:rPr>
          <w:rFonts w:ascii="Arial" w:hAnsi="Arial" w:cs="Arial"/>
          <w:color w:val="162937"/>
        </w:rPr>
        <w:t xml:space="preserve"> financeiros de assumir ou de transferir a </w:t>
      </w:r>
      <w:proofErr w:type="spellStart"/>
      <w:r>
        <w:rPr>
          <w:rFonts w:ascii="Arial" w:hAnsi="Arial" w:cs="Arial"/>
          <w:color w:val="162937"/>
        </w:rPr>
        <w:t>responsabilidadepela</w:t>
      </w:r>
      <w:proofErr w:type="spellEnd"/>
      <w:r>
        <w:rPr>
          <w:rFonts w:ascii="Arial" w:hAnsi="Arial" w:cs="Arial"/>
          <w:color w:val="162937"/>
        </w:rPr>
        <w:t xml:space="preserve"> execução do objeto, no caso de paralisação ou da ocorrência </w:t>
      </w:r>
      <w:proofErr w:type="spellStart"/>
      <w:r>
        <w:rPr>
          <w:rFonts w:ascii="Arial" w:hAnsi="Arial" w:cs="Arial"/>
          <w:color w:val="162937"/>
        </w:rPr>
        <w:t>defato</w:t>
      </w:r>
      <w:proofErr w:type="spellEnd"/>
      <w:r>
        <w:rPr>
          <w:rFonts w:ascii="Arial" w:hAnsi="Arial" w:cs="Arial"/>
          <w:color w:val="162937"/>
        </w:rPr>
        <w:t xml:space="preserve"> relevante, de modo a evitar sua descontinuidade;</w:t>
      </w:r>
    </w:p>
    <w:p w14:paraId="09B38F3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XII - a previsão de que, na ocorrência de cancelamento </w:t>
      </w:r>
      <w:proofErr w:type="spellStart"/>
      <w:r>
        <w:rPr>
          <w:rFonts w:ascii="Arial" w:hAnsi="Arial" w:cs="Arial"/>
          <w:color w:val="162937"/>
        </w:rPr>
        <w:t>derestos</w:t>
      </w:r>
      <w:proofErr w:type="spellEnd"/>
      <w:r>
        <w:rPr>
          <w:rFonts w:ascii="Arial" w:hAnsi="Arial" w:cs="Arial"/>
          <w:color w:val="162937"/>
        </w:rPr>
        <w:t xml:space="preserve"> a pagar, o quantitativo possa ser reduzido até a etapa </w:t>
      </w:r>
      <w:proofErr w:type="spellStart"/>
      <w:r>
        <w:rPr>
          <w:rFonts w:ascii="Arial" w:hAnsi="Arial" w:cs="Arial"/>
          <w:color w:val="162937"/>
        </w:rPr>
        <w:t>queapresente</w:t>
      </w:r>
      <w:proofErr w:type="spellEnd"/>
      <w:r>
        <w:rPr>
          <w:rFonts w:ascii="Arial" w:hAnsi="Arial" w:cs="Arial"/>
          <w:color w:val="162937"/>
        </w:rPr>
        <w:t xml:space="preserve"> funcionalidade;</w:t>
      </w:r>
    </w:p>
    <w:p w14:paraId="48899A0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XIII - a obrigação de a entidade cultural parceira manter </w:t>
      </w:r>
      <w:proofErr w:type="spellStart"/>
      <w:r>
        <w:rPr>
          <w:rFonts w:ascii="Arial" w:hAnsi="Arial" w:cs="Arial"/>
          <w:color w:val="162937"/>
        </w:rPr>
        <w:t>emovimentar</w:t>
      </w:r>
      <w:proofErr w:type="spellEnd"/>
      <w:r>
        <w:rPr>
          <w:rFonts w:ascii="Arial" w:hAnsi="Arial" w:cs="Arial"/>
          <w:color w:val="162937"/>
        </w:rPr>
        <w:t xml:space="preserve"> os recursos na conta bancária específica da parceria </w:t>
      </w:r>
      <w:proofErr w:type="spellStart"/>
      <w:r>
        <w:rPr>
          <w:rFonts w:ascii="Arial" w:hAnsi="Arial" w:cs="Arial"/>
          <w:color w:val="162937"/>
        </w:rPr>
        <w:t>eminstituição</w:t>
      </w:r>
      <w:proofErr w:type="spellEnd"/>
      <w:r>
        <w:rPr>
          <w:rFonts w:ascii="Arial" w:hAnsi="Arial" w:cs="Arial"/>
          <w:color w:val="162937"/>
        </w:rPr>
        <w:t xml:space="preserve"> financeira indicada pela administração pública;</w:t>
      </w:r>
    </w:p>
    <w:p w14:paraId="61E7CE9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XIV - as possíveis formas de utilização de eventuais </w:t>
      </w:r>
      <w:proofErr w:type="spellStart"/>
      <w:r>
        <w:rPr>
          <w:rFonts w:ascii="Arial" w:hAnsi="Arial" w:cs="Arial"/>
          <w:color w:val="162937"/>
        </w:rPr>
        <w:t>rendimentosoriundos</w:t>
      </w:r>
      <w:proofErr w:type="spellEnd"/>
      <w:r>
        <w:rPr>
          <w:rFonts w:ascii="Arial" w:hAnsi="Arial" w:cs="Arial"/>
          <w:color w:val="162937"/>
        </w:rPr>
        <w:t xml:space="preserve"> de aplicação financeira;</w:t>
      </w:r>
    </w:p>
    <w:p w14:paraId="14ED905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livre acesso dos servidores dos órgãos ou das </w:t>
      </w:r>
      <w:proofErr w:type="spellStart"/>
      <w:r>
        <w:rPr>
          <w:rFonts w:ascii="Arial" w:hAnsi="Arial" w:cs="Arial"/>
          <w:color w:val="162937"/>
        </w:rPr>
        <w:t>entidadespúblicas</w:t>
      </w:r>
      <w:proofErr w:type="spellEnd"/>
      <w:r>
        <w:rPr>
          <w:rFonts w:ascii="Arial" w:hAnsi="Arial" w:cs="Arial"/>
          <w:color w:val="162937"/>
        </w:rPr>
        <w:t xml:space="preserve"> repassadoras dos recursos, do controle interno e </w:t>
      </w:r>
      <w:proofErr w:type="spellStart"/>
      <w:r>
        <w:rPr>
          <w:rFonts w:ascii="Arial" w:hAnsi="Arial" w:cs="Arial"/>
          <w:color w:val="162937"/>
        </w:rPr>
        <w:t>dotribunal</w:t>
      </w:r>
      <w:proofErr w:type="spellEnd"/>
      <w:r>
        <w:rPr>
          <w:rFonts w:ascii="Arial" w:hAnsi="Arial" w:cs="Arial"/>
          <w:color w:val="162937"/>
        </w:rPr>
        <w:t xml:space="preserve"> de contas correspondentes aos processos, aos documentos, </w:t>
      </w:r>
      <w:proofErr w:type="spellStart"/>
      <w:r>
        <w:rPr>
          <w:rFonts w:ascii="Arial" w:hAnsi="Arial" w:cs="Arial"/>
          <w:color w:val="162937"/>
        </w:rPr>
        <w:t>àsinformações</w:t>
      </w:r>
      <w:proofErr w:type="spellEnd"/>
      <w:r>
        <w:rPr>
          <w:rFonts w:ascii="Arial" w:hAnsi="Arial" w:cs="Arial"/>
          <w:color w:val="162937"/>
        </w:rPr>
        <w:t xml:space="preserve"> referentes aos instrumentos de transferências </w:t>
      </w:r>
      <w:proofErr w:type="spellStart"/>
      <w:r>
        <w:rPr>
          <w:rFonts w:ascii="Arial" w:hAnsi="Arial" w:cs="Arial"/>
          <w:color w:val="162937"/>
        </w:rPr>
        <w:t>regulamentadospor</w:t>
      </w:r>
      <w:proofErr w:type="spellEnd"/>
      <w:r>
        <w:rPr>
          <w:rFonts w:ascii="Arial" w:hAnsi="Arial" w:cs="Arial"/>
          <w:color w:val="162937"/>
        </w:rPr>
        <w:t xml:space="preserve"> esta Instrução Normativa, bem como aos locais de </w:t>
      </w:r>
      <w:proofErr w:type="spellStart"/>
      <w:r>
        <w:rPr>
          <w:rFonts w:ascii="Arial" w:hAnsi="Arial" w:cs="Arial"/>
          <w:color w:val="162937"/>
        </w:rPr>
        <w:t>execuçãodo</w:t>
      </w:r>
      <w:proofErr w:type="spellEnd"/>
      <w:r>
        <w:rPr>
          <w:rFonts w:ascii="Arial" w:hAnsi="Arial" w:cs="Arial"/>
          <w:color w:val="162937"/>
        </w:rPr>
        <w:t xml:space="preserve"> objeto;</w:t>
      </w:r>
    </w:p>
    <w:p w14:paraId="78C6008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XVI - a faculdade de os partícipes rescindirem o </w:t>
      </w:r>
      <w:proofErr w:type="spellStart"/>
      <w:proofErr w:type="gramStart"/>
      <w:r>
        <w:rPr>
          <w:rFonts w:ascii="Arial" w:hAnsi="Arial" w:cs="Arial"/>
          <w:color w:val="162937"/>
        </w:rPr>
        <w:t>instrumento,a</w:t>
      </w:r>
      <w:proofErr w:type="spellEnd"/>
      <w:proofErr w:type="gramEnd"/>
      <w:r>
        <w:rPr>
          <w:rFonts w:ascii="Arial" w:hAnsi="Arial" w:cs="Arial"/>
          <w:color w:val="162937"/>
        </w:rPr>
        <w:t xml:space="preserve"> qualquer tempo, com as respectivas condições, sanções </w:t>
      </w:r>
      <w:proofErr w:type="spellStart"/>
      <w:r>
        <w:rPr>
          <w:rFonts w:ascii="Arial" w:hAnsi="Arial" w:cs="Arial"/>
          <w:color w:val="162937"/>
        </w:rPr>
        <w:t>edelimitações</w:t>
      </w:r>
      <w:proofErr w:type="spellEnd"/>
      <w:r>
        <w:rPr>
          <w:rFonts w:ascii="Arial" w:hAnsi="Arial" w:cs="Arial"/>
          <w:color w:val="162937"/>
        </w:rPr>
        <w:t xml:space="preserve"> claras de responsabilidades, além da estipulação de </w:t>
      </w:r>
      <w:proofErr w:type="spellStart"/>
      <w:r>
        <w:rPr>
          <w:rFonts w:ascii="Arial" w:hAnsi="Arial" w:cs="Arial"/>
          <w:color w:val="162937"/>
        </w:rPr>
        <w:t>prazomínimo</w:t>
      </w:r>
      <w:proofErr w:type="spellEnd"/>
      <w:r>
        <w:rPr>
          <w:rFonts w:ascii="Arial" w:hAnsi="Arial" w:cs="Arial"/>
          <w:color w:val="162937"/>
        </w:rPr>
        <w:t xml:space="preserve"> de antecedência para a publicidade dessa intenção, </w:t>
      </w:r>
      <w:proofErr w:type="spellStart"/>
      <w:r>
        <w:rPr>
          <w:rFonts w:ascii="Arial" w:hAnsi="Arial" w:cs="Arial"/>
          <w:color w:val="162937"/>
        </w:rPr>
        <w:t>quenão</w:t>
      </w:r>
      <w:proofErr w:type="spellEnd"/>
      <w:r>
        <w:rPr>
          <w:rFonts w:ascii="Arial" w:hAnsi="Arial" w:cs="Arial"/>
          <w:color w:val="162937"/>
        </w:rPr>
        <w:t xml:space="preserve"> poderá ser inferior a sessenta dias;</w:t>
      </w:r>
    </w:p>
    <w:p w14:paraId="5F0F7FC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XVII - a indicação do foro para dirimir as controvérsias </w:t>
      </w:r>
      <w:proofErr w:type="spellStart"/>
      <w:r>
        <w:rPr>
          <w:rFonts w:ascii="Arial" w:hAnsi="Arial" w:cs="Arial"/>
          <w:color w:val="162937"/>
        </w:rPr>
        <w:t>denatureza</w:t>
      </w:r>
      <w:proofErr w:type="spellEnd"/>
      <w:r>
        <w:rPr>
          <w:rFonts w:ascii="Arial" w:hAnsi="Arial" w:cs="Arial"/>
          <w:color w:val="162937"/>
        </w:rPr>
        <w:t xml:space="preserve"> jurídica decorrentes da execução da parceria, com a </w:t>
      </w:r>
      <w:proofErr w:type="spellStart"/>
      <w:r>
        <w:rPr>
          <w:rFonts w:ascii="Arial" w:hAnsi="Arial" w:cs="Arial"/>
          <w:color w:val="162937"/>
        </w:rPr>
        <w:t>obrigatoriedadeda</w:t>
      </w:r>
      <w:proofErr w:type="spellEnd"/>
      <w:r>
        <w:rPr>
          <w:rFonts w:ascii="Arial" w:hAnsi="Arial" w:cs="Arial"/>
          <w:color w:val="162937"/>
        </w:rPr>
        <w:t xml:space="preserve"> prévia tentativa de solução administrativa com a </w:t>
      </w:r>
      <w:proofErr w:type="spellStart"/>
      <w:r>
        <w:rPr>
          <w:rFonts w:ascii="Arial" w:hAnsi="Arial" w:cs="Arial"/>
          <w:color w:val="162937"/>
        </w:rPr>
        <w:t>participaçãoda</w:t>
      </w:r>
      <w:proofErr w:type="spellEnd"/>
      <w:r>
        <w:rPr>
          <w:rFonts w:ascii="Arial" w:hAnsi="Arial" w:cs="Arial"/>
          <w:color w:val="162937"/>
        </w:rPr>
        <w:t xml:space="preserve"> Advocacia-Geral da União, se for o caso;</w:t>
      </w:r>
    </w:p>
    <w:p w14:paraId="70A6DB5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XVIII - a responsabilidade exclusiva da entidade </w:t>
      </w:r>
      <w:proofErr w:type="spellStart"/>
      <w:r>
        <w:rPr>
          <w:rFonts w:ascii="Arial" w:hAnsi="Arial" w:cs="Arial"/>
          <w:color w:val="162937"/>
        </w:rPr>
        <w:t>culturalparceira</w:t>
      </w:r>
      <w:proofErr w:type="spellEnd"/>
      <w:r>
        <w:rPr>
          <w:rFonts w:ascii="Arial" w:hAnsi="Arial" w:cs="Arial"/>
          <w:color w:val="162937"/>
        </w:rPr>
        <w:t xml:space="preserve"> pelo gerenciamento administrativo e financeiro dos </w:t>
      </w:r>
      <w:proofErr w:type="spellStart"/>
      <w:r>
        <w:rPr>
          <w:rFonts w:ascii="Arial" w:hAnsi="Arial" w:cs="Arial"/>
          <w:color w:val="162937"/>
        </w:rPr>
        <w:t>recursosrecebidos</w:t>
      </w:r>
      <w:proofErr w:type="spellEnd"/>
      <w:r>
        <w:rPr>
          <w:rFonts w:ascii="Arial" w:hAnsi="Arial" w:cs="Arial"/>
          <w:color w:val="162937"/>
        </w:rPr>
        <w:t xml:space="preserve">, inclusive no que diz respeito às despesas de custeio, </w:t>
      </w:r>
      <w:proofErr w:type="spellStart"/>
      <w:r>
        <w:rPr>
          <w:rFonts w:ascii="Arial" w:hAnsi="Arial" w:cs="Arial"/>
          <w:color w:val="162937"/>
        </w:rPr>
        <w:t>deinvestimento</w:t>
      </w:r>
      <w:proofErr w:type="spellEnd"/>
      <w:r>
        <w:rPr>
          <w:rFonts w:ascii="Arial" w:hAnsi="Arial" w:cs="Arial"/>
          <w:color w:val="162937"/>
        </w:rPr>
        <w:t xml:space="preserve"> e de pessoal;</w:t>
      </w:r>
    </w:p>
    <w:p w14:paraId="4C3ACE0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XIX - a responsabilidade exclusiva da entidade cultural </w:t>
      </w:r>
      <w:proofErr w:type="spellStart"/>
      <w:r>
        <w:rPr>
          <w:rFonts w:ascii="Arial" w:hAnsi="Arial" w:cs="Arial"/>
          <w:color w:val="162937"/>
        </w:rPr>
        <w:t>parceirapelo</w:t>
      </w:r>
      <w:proofErr w:type="spellEnd"/>
      <w:r>
        <w:rPr>
          <w:rFonts w:ascii="Arial" w:hAnsi="Arial" w:cs="Arial"/>
          <w:color w:val="162937"/>
        </w:rPr>
        <w:t xml:space="preserve"> pagamento dos encargos trabalhistas, previdenciários, </w:t>
      </w:r>
      <w:proofErr w:type="spellStart"/>
      <w:r>
        <w:rPr>
          <w:rFonts w:ascii="Arial" w:hAnsi="Arial" w:cs="Arial"/>
          <w:color w:val="162937"/>
        </w:rPr>
        <w:t>fiscaise</w:t>
      </w:r>
      <w:proofErr w:type="spellEnd"/>
      <w:r>
        <w:rPr>
          <w:rFonts w:ascii="Arial" w:hAnsi="Arial" w:cs="Arial"/>
          <w:color w:val="162937"/>
        </w:rPr>
        <w:t xml:space="preserve"> comerciais relativos ao funcionamento da instituição e </w:t>
      </w:r>
      <w:proofErr w:type="spellStart"/>
      <w:r>
        <w:rPr>
          <w:rFonts w:ascii="Arial" w:hAnsi="Arial" w:cs="Arial"/>
          <w:color w:val="162937"/>
        </w:rPr>
        <w:t>aoadimplemento</w:t>
      </w:r>
      <w:proofErr w:type="spellEnd"/>
      <w:r>
        <w:rPr>
          <w:rFonts w:ascii="Arial" w:hAnsi="Arial" w:cs="Arial"/>
          <w:color w:val="162937"/>
        </w:rPr>
        <w:t xml:space="preserve"> do TCC, não se caracterizando responsabilidade </w:t>
      </w:r>
      <w:proofErr w:type="spellStart"/>
      <w:r>
        <w:rPr>
          <w:rFonts w:ascii="Arial" w:hAnsi="Arial" w:cs="Arial"/>
          <w:color w:val="162937"/>
        </w:rPr>
        <w:t>solidáriaou</w:t>
      </w:r>
      <w:proofErr w:type="spellEnd"/>
      <w:r>
        <w:rPr>
          <w:rFonts w:ascii="Arial" w:hAnsi="Arial" w:cs="Arial"/>
          <w:color w:val="162937"/>
        </w:rPr>
        <w:t xml:space="preserve"> subsidiária da administração pública concedente pelos </w:t>
      </w:r>
      <w:proofErr w:type="spellStart"/>
      <w:r>
        <w:rPr>
          <w:rFonts w:ascii="Arial" w:hAnsi="Arial" w:cs="Arial"/>
          <w:color w:val="162937"/>
        </w:rPr>
        <w:t>respectivospagamentos</w:t>
      </w:r>
      <w:proofErr w:type="spellEnd"/>
      <w:r>
        <w:rPr>
          <w:rFonts w:ascii="Arial" w:hAnsi="Arial" w:cs="Arial"/>
          <w:color w:val="162937"/>
        </w:rPr>
        <w:t xml:space="preserve"> ou qualquer oneração do objeto da parceria </w:t>
      </w:r>
      <w:proofErr w:type="spellStart"/>
      <w:r>
        <w:rPr>
          <w:rFonts w:ascii="Arial" w:hAnsi="Arial" w:cs="Arial"/>
          <w:color w:val="162937"/>
        </w:rPr>
        <w:t>ourestrição</w:t>
      </w:r>
      <w:proofErr w:type="spellEnd"/>
      <w:r>
        <w:rPr>
          <w:rFonts w:ascii="Arial" w:hAnsi="Arial" w:cs="Arial"/>
          <w:color w:val="162937"/>
        </w:rPr>
        <w:t xml:space="preserve"> à sua execução; e</w:t>
      </w:r>
    </w:p>
    <w:p w14:paraId="06FF194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XX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indicação expressa de que a entidade cultural </w:t>
      </w:r>
      <w:proofErr w:type="spellStart"/>
      <w:r>
        <w:rPr>
          <w:rFonts w:ascii="Arial" w:hAnsi="Arial" w:cs="Arial"/>
          <w:color w:val="162937"/>
        </w:rPr>
        <w:t>parceiracumpre</w:t>
      </w:r>
      <w:proofErr w:type="spellEnd"/>
      <w:r>
        <w:rPr>
          <w:rFonts w:ascii="Arial" w:hAnsi="Arial" w:cs="Arial"/>
          <w:color w:val="162937"/>
        </w:rPr>
        <w:t xml:space="preserve"> com as exigências constantes do inciso IX do caput do art.24.</w:t>
      </w:r>
    </w:p>
    <w:p w14:paraId="037A2CE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29. Será obrigatória a estipulação no TCC do destino </w:t>
      </w:r>
      <w:proofErr w:type="spellStart"/>
      <w:r>
        <w:rPr>
          <w:rFonts w:ascii="Arial" w:hAnsi="Arial" w:cs="Arial"/>
          <w:color w:val="162937"/>
        </w:rPr>
        <w:t>aser</w:t>
      </w:r>
      <w:proofErr w:type="spellEnd"/>
      <w:r>
        <w:rPr>
          <w:rFonts w:ascii="Arial" w:hAnsi="Arial" w:cs="Arial"/>
          <w:color w:val="162937"/>
        </w:rPr>
        <w:t xml:space="preserve"> dado aos bens remanescentes adquiridos, produzidos ou </w:t>
      </w:r>
      <w:proofErr w:type="spellStart"/>
      <w:r>
        <w:rPr>
          <w:rFonts w:ascii="Arial" w:hAnsi="Arial" w:cs="Arial"/>
          <w:color w:val="162937"/>
        </w:rPr>
        <w:t>transformadoscom</w:t>
      </w:r>
      <w:proofErr w:type="spellEnd"/>
      <w:r>
        <w:rPr>
          <w:rFonts w:ascii="Arial" w:hAnsi="Arial" w:cs="Arial"/>
          <w:color w:val="162937"/>
        </w:rPr>
        <w:t xml:space="preserve"> recursos da parceria, após o encerramento de </w:t>
      </w:r>
      <w:proofErr w:type="spellStart"/>
      <w:r>
        <w:rPr>
          <w:rFonts w:ascii="Arial" w:hAnsi="Arial" w:cs="Arial"/>
          <w:color w:val="162937"/>
        </w:rPr>
        <w:t>suavigência</w:t>
      </w:r>
      <w:proofErr w:type="spellEnd"/>
      <w:r>
        <w:rPr>
          <w:rFonts w:ascii="Arial" w:hAnsi="Arial" w:cs="Arial"/>
          <w:color w:val="162937"/>
        </w:rPr>
        <w:t xml:space="preserve"> ou após eventual rescisão, em cláusula que poderá determinara titularidade dos bens:</w:t>
      </w:r>
    </w:p>
    <w:p w14:paraId="0119B83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para</w:t>
      </w:r>
      <w:proofErr w:type="gramEnd"/>
      <w:r>
        <w:rPr>
          <w:rFonts w:ascii="Arial" w:hAnsi="Arial" w:cs="Arial"/>
          <w:color w:val="162937"/>
        </w:rPr>
        <w:t xml:space="preserve"> a entidade cultural celebrante do TCC, quando </w:t>
      </w:r>
      <w:proofErr w:type="spellStart"/>
      <w:r>
        <w:rPr>
          <w:rFonts w:ascii="Arial" w:hAnsi="Arial" w:cs="Arial"/>
          <w:color w:val="162937"/>
        </w:rPr>
        <w:t>osbens</w:t>
      </w:r>
      <w:proofErr w:type="spellEnd"/>
      <w:r>
        <w:rPr>
          <w:rFonts w:ascii="Arial" w:hAnsi="Arial" w:cs="Arial"/>
          <w:color w:val="162937"/>
        </w:rPr>
        <w:t xml:space="preserve"> forem úteis à continuidade de ações de interesse social </w:t>
      </w:r>
      <w:proofErr w:type="spellStart"/>
      <w:r>
        <w:rPr>
          <w:rFonts w:ascii="Arial" w:hAnsi="Arial" w:cs="Arial"/>
          <w:color w:val="162937"/>
        </w:rPr>
        <w:t>realizadaspela</w:t>
      </w:r>
      <w:proofErr w:type="spellEnd"/>
      <w:r>
        <w:rPr>
          <w:rFonts w:ascii="Arial" w:hAnsi="Arial" w:cs="Arial"/>
          <w:color w:val="162937"/>
        </w:rPr>
        <w:t xml:space="preserve"> entidade; ou</w:t>
      </w:r>
    </w:p>
    <w:p w14:paraId="52BDF4F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para o órgão ou entidade pública repassador, quando </w:t>
      </w:r>
      <w:proofErr w:type="spellStart"/>
      <w:r>
        <w:rPr>
          <w:rFonts w:ascii="Arial" w:hAnsi="Arial" w:cs="Arial"/>
          <w:color w:val="162937"/>
        </w:rPr>
        <w:t>osbens</w:t>
      </w:r>
      <w:proofErr w:type="spellEnd"/>
      <w:r>
        <w:rPr>
          <w:rFonts w:ascii="Arial" w:hAnsi="Arial" w:cs="Arial"/>
          <w:color w:val="162937"/>
        </w:rPr>
        <w:t xml:space="preserve"> forem necessários para assegurar a continuidade do objeto </w:t>
      </w:r>
      <w:proofErr w:type="spellStart"/>
      <w:proofErr w:type="gramStart"/>
      <w:r>
        <w:rPr>
          <w:rFonts w:ascii="Arial" w:hAnsi="Arial" w:cs="Arial"/>
          <w:color w:val="162937"/>
        </w:rPr>
        <w:t>pactuado,seja</w:t>
      </w:r>
      <w:proofErr w:type="spellEnd"/>
      <w:proofErr w:type="gramEnd"/>
      <w:r>
        <w:rPr>
          <w:rFonts w:ascii="Arial" w:hAnsi="Arial" w:cs="Arial"/>
          <w:color w:val="162937"/>
        </w:rPr>
        <w:t xml:space="preserve"> por meio da celebração de nova parceria com outra </w:t>
      </w:r>
      <w:proofErr w:type="spellStart"/>
      <w:r>
        <w:rPr>
          <w:rFonts w:ascii="Arial" w:hAnsi="Arial" w:cs="Arial"/>
          <w:color w:val="162937"/>
        </w:rPr>
        <w:t>entidadecultural</w:t>
      </w:r>
      <w:proofErr w:type="spellEnd"/>
      <w:r>
        <w:rPr>
          <w:rFonts w:ascii="Arial" w:hAnsi="Arial" w:cs="Arial"/>
          <w:color w:val="162937"/>
        </w:rPr>
        <w:t xml:space="preserve">, seja pela execução direta do objeto pela União, </w:t>
      </w:r>
      <w:proofErr w:type="spellStart"/>
      <w:r>
        <w:rPr>
          <w:rFonts w:ascii="Arial" w:hAnsi="Arial" w:cs="Arial"/>
          <w:color w:val="162937"/>
        </w:rPr>
        <w:t>Estadoou</w:t>
      </w:r>
      <w:proofErr w:type="spellEnd"/>
      <w:r>
        <w:rPr>
          <w:rFonts w:ascii="Arial" w:hAnsi="Arial" w:cs="Arial"/>
          <w:color w:val="162937"/>
        </w:rPr>
        <w:t xml:space="preserve"> Município.</w:t>
      </w:r>
    </w:p>
    <w:p w14:paraId="5C6ABA4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Na hipótese do inciso II do caput, a entidade </w:t>
      </w:r>
      <w:proofErr w:type="spellStart"/>
      <w:r>
        <w:rPr>
          <w:rFonts w:ascii="Arial" w:hAnsi="Arial" w:cs="Arial"/>
          <w:color w:val="162937"/>
        </w:rPr>
        <w:t>culturaldeverá</w:t>
      </w:r>
      <w:proofErr w:type="spellEnd"/>
      <w:r>
        <w:rPr>
          <w:rFonts w:ascii="Arial" w:hAnsi="Arial" w:cs="Arial"/>
          <w:color w:val="162937"/>
        </w:rPr>
        <w:t xml:space="preserve">, a partir da data da apresentação da prestação de contas </w:t>
      </w:r>
      <w:proofErr w:type="spellStart"/>
      <w:proofErr w:type="gramStart"/>
      <w:r>
        <w:rPr>
          <w:rFonts w:ascii="Arial" w:hAnsi="Arial" w:cs="Arial"/>
          <w:color w:val="162937"/>
        </w:rPr>
        <w:t>final,disponibilizar</w:t>
      </w:r>
      <w:proofErr w:type="spellEnd"/>
      <w:proofErr w:type="gramEnd"/>
      <w:r>
        <w:rPr>
          <w:rFonts w:ascii="Arial" w:hAnsi="Arial" w:cs="Arial"/>
          <w:color w:val="162937"/>
        </w:rPr>
        <w:t xml:space="preserve"> os bens para a Administração Pública, que deverá </w:t>
      </w:r>
      <w:proofErr w:type="spellStart"/>
      <w:r>
        <w:rPr>
          <w:rFonts w:ascii="Arial" w:hAnsi="Arial" w:cs="Arial"/>
          <w:color w:val="162937"/>
        </w:rPr>
        <w:t>retirá-losno</w:t>
      </w:r>
      <w:proofErr w:type="spellEnd"/>
      <w:r>
        <w:rPr>
          <w:rFonts w:ascii="Arial" w:hAnsi="Arial" w:cs="Arial"/>
          <w:color w:val="162937"/>
        </w:rPr>
        <w:t xml:space="preserve"> prazo de até noventa dias, após o qual a entidade </w:t>
      </w:r>
      <w:proofErr w:type="spellStart"/>
      <w:r>
        <w:rPr>
          <w:rFonts w:ascii="Arial" w:hAnsi="Arial" w:cs="Arial"/>
          <w:color w:val="162937"/>
        </w:rPr>
        <w:t>culturalnão</w:t>
      </w:r>
      <w:proofErr w:type="spellEnd"/>
      <w:r>
        <w:rPr>
          <w:rFonts w:ascii="Arial" w:hAnsi="Arial" w:cs="Arial"/>
          <w:color w:val="162937"/>
        </w:rPr>
        <w:t xml:space="preserve"> mais se responsabilizará pelos bens.</w:t>
      </w:r>
    </w:p>
    <w:p w14:paraId="0578733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Na hipótese do inciso I do caput, a cláusula de </w:t>
      </w:r>
      <w:proofErr w:type="spellStart"/>
      <w:r>
        <w:rPr>
          <w:rFonts w:ascii="Arial" w:hAnsi="Arial" w:cs="Arial"/>
          <w:color w:val="162937"/>
        </w:rPr>
        <w:t>definiçãoda</w:t>
      </w:r>
      <w:proofErr w:type="spellEnd"/>
      <w:r>
        <w:rPr>
          <w:rFonts w:ascii="Arial" w:hAnsi="Arial" w:cs="Arial"/>
          <w:color w:val="162937"/>
        </w:rPr>
        <w:t xml:space="preserve"> titularidade dos bens remanescentes poderá prever que a </w:t>
      </w:r>
      <w:proofErr w:type="spellStart"/>
      <w:r>
        <w:rPr>
          <w:rFonts w:ascii="Arial" w:hAnsi="Arial" w:cs="Arial"/>
          <w:color w:val="162937"/>
        </w:rPr>
        <w:t>entidadecultural</w:t>
      </w:r>
      <w:proofErr w:type="spellEnd"/>
      <w:r>
        <w:rPr>
          <w:rFonts w:ascii="Arial" w:hAnsi="Arial" w:cs="Arial"/>
          <w:color w:val="162937"/>
        </w:rPr>
        <w:t xml:space="preserve"> possa realizar doação a terceiros, inclusive beneficiários </w:t>
      </w:r>
      <w:proofErr w:type="spellStart"/>
      <w:r>
        <w:rPr>
          <w:rFonts w:ascii="Arial" w:hAnsi="Arial" w:cs="Arial"/>
          <w:color w:val="162937"/>
        </w:rPr>
        <w:t>dapolítica</w:t>
      </w:r>
      <w:proofErr w:type="spellEnd"/>
      <w:r>
        <w:rPr>
          <w:rFonts w:ascii="Arial" w:hAnsi="Arial" w:cs="Arial"/>
          <w:color w:val="162937"/>
        </w:rPr>
        <w:t xml:space="preserve"> </w:t>
      </w:r>
      <w:proofErr w:type="gramStart"/>
      <w:r>
        <w:rPr>
          <w:rFonts w:ascii="Arial" w:hAnsi="Arial" w:cs="Arial"/>
          <w:color w:val="162937"/>
        </w:rPr>
        <w:t>pública objeto</w:t>
      </w:r>
      <w:proofErr w:type="gramEnd"/>
      <w:r>
        <w:rPr>
          <w:rFonts w:ascii="Arial" w:hAnsi="Arial" w:cs="Arial"/>
          <w:color w:val="162937"/>
        </w:rPr>
        <w:t xml:space="preserve"> da parceria, desde que demonstrada sua </w:t>
      </w:r>
      <w:proofErr w:type="spellStart"/>
      <w:r>
        <w:rPr>
          <w:rFonts w:ascii="Arial" w:hAnsi="Arial" w:cs="Arial"/>
          <w:color w:val="162937"/>
        </w:rPr>
        <w:t>utilidadepara</w:t>
      </w:r>
      <w:proofErr w:type="spellEnd"/>
      <w:r>
        <w:rPr>
          <w:rFonts w:ascii="Arial" w:hAnsi="Arial" w:cs="Arial"/>
          <w:color w:val="162937"/>
        </w:rPr>
        <w:t xml:space="preserve"> realização ou continuidade de ações de interesse social.</w:t>
      </w:r>
    </w:p>
    <w:p w14:paraId="78E7998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Na hipótese do inciso I do caput, caso 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final seja rejeitada, a titularidade dos bens remanescentes </w:t>
      </w:r>
      <w:proofErr w:type="spellStart"/>
      <w:r>
        <w:rPr>
          <w:rFonts w:ascii="Arial" w:hAnsi="Arial" w:cs="Arial"/>
          <w:color w:val="162937"/>
        </w:rPr>
        <w:t>permanecerácom</w:t>
      </w:r>
      <w:proofErr w:type="spellEnd"/>
      <w:r>
        <w:rPr>
          <w:rFonts w:ascii="Arial" w:hAnsi="Arial" w:cs="Arial"/>
          <w:color w:val="162937"/>
        </w:rPr>
        <w:t xml:space="preserve"> a entidade cultural, observados os seguintes procedimentos:</w:t>
      </w:r>
    </w:p>
    <w:p w14:paraId="67FAC15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I- </w:t>
      </w:r>
      <w:proofErr w:type="gramStart"/>
      <w:r>
        <w:rPr>
          <w:rFonts w:ascii="Arial" w:hAnsi="Arial" w:cs="Arial"/>
          <w:color w:val="162937"/>
        </w:rPr>
        <w:t>não</w:t>
      </w:r>
      <w:proofErr w:type="gramEnd"/>
      <w:r>
        <w:rPr>
          <w:rFonts w:ascii="Arial" w:hAnsi="Arial" w:cs="Arial"/>
          <w:color w:val="162937"/>
        </w:rPr>
        <w:t xml:space="preserve"> será exigido ressarcimento do valor relativo aos </w:t>
      </w:r>
      <w:proofErr w:type="spellStart"/>
      <w:r>
        <w:rPr>
          <w:rFonts w:ascii="Arial" w:hAnsi="Arial" w:cs="Arial"/>
          <w:color w:val="162937"/>
        </w:rPr>
        <w:t>bensquando</w:t>
      </w:r>
      <w:proofErr w:type="spellEnd"/>
      <w:r>
        <w:rPr>
          <w:rFonts w:ascii="Arial" w:hAnsi="Arial" w:cs="Arial"/>
          <w:color w:val="162937"/>
        </w:rPr>
        <w:t xml:space="preserve"> a motivação da rejeição não estiver relacionada ao seu uso </w:t>
      </w:r>
      <w:proofErr w:type="spellStart"/>
      <w:r>
        <w:rPr>
          <w:rFonts w:ascii="Arial" w:hAnsi="Arial" w:cs="Arial"/>
          <w:color w:val="162937"/>
        </w:rPr>
        <w:t>ouaquisição</w:t>
      </w:r>
      <w:proofErr w:type="spellEnd"/>
      <w:r>
        <w:rPr>
          <w:rFonts w:ascii="Arial" w:hAnsi="Arial" w:cs="Arial"/>
          <w:color w:val="162937"/>
        </w:rPr>
        <w:t>; e</w:t>
      </w:r>
    </w:p>
    <w:p w14:paraId="19D8F27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valor pelo qual os bens foram adquiridos deverá </w:t>
      </w:r>
      <w:proofErr w:type="spellStart"/>
      <w:r>
        <w:rPr>
          <w:rFonts w:ascii="Arial" w:hAnsi="Arial" w:cs="Arial"/>
          <w:color w:val="162937"/>
        </w:rPr>
        <w:t>sercomputado</w:t>
      </w:r>
      <w:proofErr w:type="spellEnd"/>
      <w:r>
        <w:rPr>
          <w:rFonts w:ascii="Arial" w:hAnsi="Arial" w:cs="Arial"/>
          <w:color w:val="162937"/>
        </w:rPr>
        <w:t xml:space="preserve"> no cálculo do dano ao erário a ser ressarcido, quando </w:t>
      </w:r>
      <w:proofErr w:type="spellStart"/>
      <w:r>
        <w:rPr>
          <w:rFonts w:ascii="Arial" w:hAnsi="Arial" w:cs="Arial"/>
          <w:color w:val="162937"/>
        </w:rPr>
        <w:t>amotivação</w:t>
      </w:r>
      <w:proofErr w:type="spellEnd"/>
      <w:r>
        <w:rPr>
          <w:rFonts w:ascii="Arial" w:hAnsi="Arial" w:cs="Arial"/>
          <w:color w:val="162937"/>
        </w:rPr>
        <w:t xml:space="preserve"> da rejeição estiver relacionada ao seu uso ou aquisição.</w:t>
      </w:r>
    </w:p>
    <w:p w14:paraId="32DA855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A destinação dos bens remanescentes poderá ser </w:t>
      </w:r>
      <w:proofErr w:type="spellStart"/>
      <w:r>
        <w:rPr>
          <w:rFonts w:ascii="Arial" w:hAnsi="Arial" w:cs="Arial"/>
          <w:color w:val="162937"/>
        </w:rPr>
        <w:t>alteradapor</w:t>
      </w:r>
      <w:proofErr w:type="spellEnd"/>
      <w:r>
        <w:rPr>
          <w:rFonts w:ascii="Arial" w:hAnsi="Arial" w:cs="Arial"/>
          <w:color w:val="162937"/>
        </w:rPr>
        <w:t xml:space="preserve"> meio da celebração de termo aditivo à parceria, </w:t>
      </w:r>
      <w:proofErr w:type="spellStart"/>
      <w:r>
        <w:rPr>
          <w:rFonts w:ascii="Arial" w:hAnsi="Arial" w:cs="Arial"/>
          <w:color w:val="162937"/>
        </w:rPr>
        <w:t>apóssolicitação</w:t>
      </w:r>
      <w:proofErr w:type="spellEnd"/>
      <w:r>
        <w:rPr>
          <w:rFonts w:ascii="Arial" w:hAnsi="Arial" w:cs="Arial"/>
          <w:color w:val="162937"/>
        </w:rPr>
        <w:t xml:space="preserve"> fundamentada de uma das partes.</w:t>
      </w:r>
    </w:p>
    <w:p w14:paraId="043B1B3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5º No caso de término da execução da parceria antes </w:t>
      </w:r>
      <w:proofErr w:type="spellStart"/>
      <w:r>
        <w:rPr>
          <w:rFonts w:ascii="Arial" w:hAnsi="Arial" w:cs="Arial"/>
          <w:color w:val="162937"/>
        </w:rPr>
        <w:t>damanifestação</w:t>
      </w:r>
      <w:proofErr w:type="spellEnd"/>
      <w:r>
        <w:rPr>
          <w:rFonts w:ascii="Arial" w:hAnsi="Arial" w:cs="Arial"/>
          <w:color w:val="162937"/>
        </w:rPr>
        <w:t xml:space="preserve"> sobre a solicitação de alteração da destinação dos </w:t>
      </w:r>
      <w:proofErr w:type="spellStart"/>
      <w:r>
        <w:rPr>
          <w:rFonts w:ascii="Arial" w:hAnsi="Arial" w:cs="Arial"/>
          <w:color w:val="162937"/>
        </w:rPr>
        <w:t>bensremanescentes</w:t>
      </w:r>
      <w:proofErr w:type="spellEnd"/>
      <w:r>
        <w:rPr>
          <w:rFonts w:ascii="Arial" w:hAnsi="Arial" w:cs="Arial"/>
          <w:color w:val="162937"/>
        </w:rPr>
        <w:t xml:space="preserve"> de que trata o § 4º, a custódia dos bens </w:t>
      </w:r>
      <w:proofErr w:type="spellStart"/>
      <w:r>
        <w:rPr>
          <w:rFonts w:ascii="Arial" w:hAnsi="Arial" w:cs="Arial"/>
          <w:color w:val="162937"/>
        </w:rPr>
        <w:t>permanecerásob</w:t>
      </w:r>
      <w:proofErr w:type="spellEnd"/>
      <w:r>
        <w:rPr>
          <w:rFonts w:ascii="Arial" w:hAnsi="Arial" w:cs="Arial"/>
          <w:color w:val="162937"/>
        </w:rPr>
        <w:t xml:space="preserve"> a responsabilidade da entidade cultural até a decisão do pedido.</w:t>
      </w:r>
    </w:p>
    <w:p w14:paraId="6A903CC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30. Quando a execução da parceria resultar na </w:t>
      </w:r>
      <w:proofErr w:type="spellStart"/>
      <w:r>
        <w:rPr>
          <w:rFonts w:ascii="Arial" w:hAnsi="Arial" w:cs="Arial"/>
          <w:color w:val="162937"/>
        </w:rPr>
        <w:t>produçãode</w:t>
      </w:r>
      <w:proofErr w:type="spellEnd"/>
      <w:r>
        <w:rPr>
          <w:rFonts w:ascii="Arial" w:hAnsi="Arial" w:cs="Arial"/>
          <w:color w:val="162937"/>
        </w:rPr>
        <w:t xml:space="preserve"> bem submetido ao regime jurídico relativo à propriedade </w:t>
      </w:r>
      <w:proofErr w:type="spellStart"/>
      <w:proofErr w:type="gramStart"/>
      <w:r>
        <w:rPr>
          <w:rFonts w:ascii="Arial" w:hAnsi="Arial" w:cs="Arial"/>
          <w:color w:val="162937"/>
        </w:rPr>
        <w:t>intelectual,cláusula</w:t>
      </w:r>
      <w:proofErr w:type="spellEnd"/>
      <w:proofErr w:type="gramEnd"/>
      <w:r>
        <w:rPr>
          <w:rFonts w:ascii="Arial" w:hAnsi="Arial" w:cs="Arial"/>
          <w:color w:val="162937"/>
        </w:rPr>
        <w:t xml:space="preserve"> específica do TCC disporá sobre sua titularidade </w:t>
      </w:r>
      <w:proofErr w:type="spellStart"/>
      <w:r>
        <w:rPr>
          <w:rFonts w:ascii="Arial" w:hAnsi="Arial" w:cs="Arial"/>
          <w:color w:val="162937"/>
        </w:rPr>
        <w:t>eseu</w:t>
      </w:r>
      <w:proofErr w:type="spellEnd"/>
      <w:r>
        <w:rPr>
          <w:rFonts w:ascii="Arial" w:hAnsi="Arial" w:cs="Arial"/>
          <w:color w:val="162937"/>
        </w:rPr>
        <w:t xml:space="preserve"> direito de uso, devendo indicar, conforme o </w:t>
      </w:r>
      <w:r>
        <w:rPr>
          <w:rFonts w:ascii="Arial" w:hAnsi="Arial" w:cs="Arial"/>
          <w:color w:val="162937"/>
        </w:rPr>
        <w:lastRenderedPageBreak/>
        <w:t xml:space="preserve">disposto na Lei nº9.610, de 19 de fevereiro de 1998, e na Lei nº 9.279, de 14 de </w:t>
      </w:r>
      <w:proofErr w:type="spellStart"/>
      <w:r>
        <w:rPr>
          <w:rFonts w:ascii="Arial" w:hAnsi="Arial" w:cs="Arial"/>
          <w:color w:val="162937"/>
        </w:rPr>
        <w:t>maiode</w:t>
      </w:r>
      <w:proofErr w:type="spellEnd"/>
      <w:r>
        <w:rPr>
          <w:rFonts w:ascii="Arial" w:hAnsi="Arial" w:cs="Arial"/>
          <w:color w:val="162937"/>
        </w:rPr>
        <w:t xml:space="preserve"> 1996:</w:t>
      </w:r>
    </w:p>
    <w:p w14:paraId="3A77E3A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o tempo e o prazo da licença;</w:t>
      </w:r>
    </w:p>
    <w:p w14:paraId="2464425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as</w:t>
      </w:r>
      <w:proofErr w:type="gramEnd"/>
      <w:r>
        <w:rPr>
          <w:rFonts w:ascii="Arial" w:hAnsi="Arial" w:cs="Arial"/>
          <w:color w:val="162937"/>
        </w:rPr>
        <w:t xml:space="preserve"> modalidades de utilização; e</w:t>
      </w:r>
    </w:p>
    <w:p w14:paraId="3552264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o alcance da licença, se unicamente para o </w:t>
      </w:r>
      <w:proofErr w:type="spellStart"/>
      <w:r>
        <w:rPr>
          <w:rFonts w:ascii="Arial" w:hAnsi="Arial" w:cs="Arial"/>
          <w:color w:val="162937"/>
        </w:rPr>
        <w:t>territórionacional</w:t>
      </w:r>
      <w:proofErr w:type="spellEnd"/>
      <w:r>
        <w:rPr>
          <w:rFonts w:ascii="Arial" w:hAnsi="Arial" w:cs="Arial"/>
          <w:color w:val="162937"/>
        </w:rPr>
        <w:t xml:space="preserve"> ou também para outros territórios.</w:t>
      </w:r>
    </w:p>
    <w:p w14:paraId="2B93326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VI</w:t>
      </w:r>
    </w:p>
    <w:p w14:paraId="4900A31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EXECUÇÃO DO TERMO DE COMPROMISSO CULTURAL</w:t>
      </w:r>
    </w:p>
    <w:p w14:paraId="387E23E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spellStart"/>
      <w:r>
        <w:rPr>
          <w:rFonts w:ascii="Arial" w:hAnsi="Arial" w:cs="Arial"/>
          <w:color w:val="162937"/>
        </w:rPr>
        <w:t>SeçãoI</w:t>
      </w:r>
      <w:proofErr w:type="spellEnd"/>
    </w:p>
    <w:p w14:paraId="5A34B16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Contratações realizadas por Pontos e Pontões de Cultura</w:t>
      </w:r>
    </w:p>
    <w:p w14:paraId="3287B89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31. As compras e contratações de bens e serviços </w:t>
      </w:r>
      <w:proofErr w:type="spellStart"/>
      <w:r>
        <w:rPr>
          <w:rFonts w:ascii="Arial" w:hAnsi="Arial" w:cs="Arial"/>
          <w:color w:val="162937"/>
        </w:rPr>
        <w:t>pelaentidade</w:t>
      </w:r>
      <w:proofErr w:type="spellEnd"/>
      <w:r>
        <w:rPr>
          <w:rFonts w:ascii="Arial" w:hAnsi="Arial" w:cs="Arial"/>
          <w:color w:val="162937"/>
        </w:rPr>
        <w:t xml:space="preserve"> cultural com recursos da parceria adotarão métodos </w:t>
      </w:r>
      <w:proofErr w:type="spellStart"/>
      <w:r>
        <w:rPr>
          <w:rFonts w:ascii="Arial" w:hAnsi="Arial" w:cs="Arial"/>
          <w:color w:val="162937"/>
        </w:rPr>
        <w:t>usualmenteutilizados</w:t>
      </w:r>
      <w:proofErr w:type="spellEnd"/>
      <w:r>
        <w:rPr>
          <w:rFonts w:ascii="Arial" w:hAnsi="Arial" w:cs="Arial"/>
          <w:color w:val="162937"/>
        </w:rPr>
        <w:t xml:space="preserve"> pelo setor privado.</w:t>
      </w:r>
    </w:p>
    <w:p w14:paraId="1BC1DE8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 A execução das despesas relacionadas à parceria observará:</w:t>
      </w:r>
    </w:p>
    <w:p w14:paraId="7782170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I- a responsabilidade exclusiva da entidade cultural </w:t>
      </w:r>
      <w:proofErr w:type="spellStart"/>
      <w:r>
        <w:rPr>
          <w:rFonts w:ascii="Arial" w:hAnsi="Arial" w:cs="Arial"/>
          <w:color w:val="162937"/>
        </w:rPr>
        <w:t>pelogerenciamento</w:t>
      </w:r>
      <w:proofErr w:type="spellEnd"/>
      <w:r>
        <w:rPr>
          <w:rFonts w:ascii="Arial" w:hAnsi="Arial" w:cs="Arial"/>
          <w:color w:val="162937"/>
        </w:rPr>
        <w:t xml:space="preserve"> administrativo e financeiro dos recursos </w:t>
      </w:r>
      <w:proofErr w:type="spellStart"/>
      <w:proofErr w:type="gramStart"/>
      <w:r>
        <w:rPr>
          <w:rFonts w:ascii="Arial" w:hAnsi="Arial" w:cs="Arial"/>
          <w:color w:val="162937"/>
        </w:rPr>
        <w:t>recebidos,inclusive</w:t>
      </w:r>
      <w:proofErr w:type="spellEnd"/>
      <w:proofErr w:type="gramEnd"/>
      <w:r>
        <w:rPr>
          <w:rFonts w:ascii="Arial" w:hAnsi="Arial" w:cs="Arial"/>
          <w:color w:val="162937"/>
        </w:rPr>
        <w:t xml:space="preserve"> no que disser respeito às despesas de custeio, de </w:t>
      </w:r>
      <w:proofErr w:type="spellStart"/>
      <w:r>
        <w:rPr>
          <w:rFonts w:ascii="Arial" w:hAnsi="Arial" w:cs="Arial"/>
          <w:color w:val="162937"/>
        </w:rPr>
        <w:t>investimentoe</w:t>
      </w:r>
      <w:proofErr w:type="spellEnd"/>
      <w:r>
        <w:rPr>
          <w:rFonts w:ascii="Arial" w:hAnsi="Arial" w:cs="Arial"/>
          <w:color w:val="162937"/>
        </w:rPr>
        <w:t xml:space="preserve"> de pessoal; e</w:t>
      </w:r>
    </w:p>
    <w:p w14:paraId="54B9BC9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responsabilidade exclusiva da entidade cultural </w:t>
      </w:r>
      <w:proofErr w:type="spellStart"/>
      <w:r>
        <w:rPr>
          <w:rFonts w:ascii="Arial" w:hAnsi="Arial" w:cs="Arial"/>
          <w:color w:val="162937"/>
        </w:rPr>
        <w:t>pelopagamento</w:t>
      </w:r>
      <w:proofErr w:type="spellEnd"/>
      <w:r>
        <w:rPr>
          <w:rFonts w:ascii="Arial" w:hAnsi="Arial" w:cs="Arial"/>
          <w:color w:val="162937"/>
        </w:rPr>
        <w:t xml:space="preserve"> dos encargos trabalhistas, previdenciários, fiscais e </w:t>
      </w:r>
      <w:proofErr w:type="spellStart"/>
      <w:r>
        <w:rPr>
          <w:rFonts w:ascii="Arial" w:hAnsi="Arial" w:cs="Arial"/>
          <w:color w:val="162937"/>
        </w:rPr>
        <w:t>comerciaisrelacionados</w:t>
      </w:r>
      <w:proofErr w:type="spellEnd"/>
      <w:r>
        <w:rPr>
          <w:rFonts w:ascii="Arial" w:hAnsi="Arial" w:cs="Arial"/>
          <w:color w:val="162937"/>
        </w:rPr>
        <w:t xml:space="preserve"> à execução do objeto previsto no TCC, o </w:t>
      </w:r>
      <w:proofErr w:type="spellStart"/>
      <w:r>
        <w:rPr>
          <w:rFonts w:ascii="Arial" w:hAnsi="Arial" w:cs="Arial"/>
          <w:color w:val="162937"/>
        </w:rPr>
        <w:t>quenão</w:t>
      </w:r>
      <w:proofErr w:type="spellEnd"/>
      <w:r>
        <w:rPr>
          <w:rFonts w:ascii="Arial" w:hAnsi="Arial" w:cs="Arial"/>
          <w:color w:val="162937"/>
        </w:rPr>
        <w:t xml:space="preserve"> implica responsabilidade solidária ou subsidiária da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federal quanto à inadimplência da entidade cultural </w:t>
      </w:r>
      <w:proofErr w:type="spellStart"/>
      <w:r>
        <w:rPr>
          <w:rFonts w:ascii="Arial" w:hAnsi="Arial" w:cs="Arial"/>
          <w:color w:val="162937"/>
        </w:rPr>
        <w:t>emrelação</w:t>
      </w:r>
      <w:proofErr w:type="spellEnd"/>
      <w:r>
        <w:rPr>
          <w:rFonts w:ascii="Arial" w:hAnsi="Arial" w:cs="Arial"/>
          <w:color w:val="162937"/>
        </w:rPr>
        <w:t xml:space="preserve"> a essas obrigações, aos ônus incidentes sobre o objeto </w:t>
      </w:r>
      <w:proofErr w:type="spellStart"/>
      <w:r>
        <w:rPr>
          <w:rFonts w:ascii="Arial" w:hAnsi="Arial" w:cs="Arial"/>
          <w:color w:val="162937"/>
        </w:rPr>
        <w:t>daparceria</w:t>
      </w:r>
      <w:proofErr w:type="spellEnd"/>
      <w:r>
        <w:rPr>
          <w:rFonts w:ascii="Arial" w:hAnsi="Arial" w:cs="Arial"/>
          <w:color w:val="162937"/>
        </w:rPr>
        <w:t xml:space="preserve"> ou aos danos decorrentes de restrição à sua execução.</w:t>
      </w:r>
    </w:p>
    <w:p w14:paraId="7485838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 entidade cultural deverá verificar a </w:t>
      </w:r>
      <w:proofErr w:type="spellStart"/>
      <w:r>
        <w:rPr>
          <w:rFonts w:ascii="Arial" w:hAnsi="Arial" w:cs="Arial"/>
          <w:color w:val="162937"/>
        </w:rPr>
        <w:t>compatibilidadeentre</w:t>
      </w:r>
      <w:proofErr w:type="spellEnd"/>
      <w:r>
        <w:rPr>
          <w:rFonts w:ascii="Arial" w:hAnsi="Arial" w:cs="Arial"/>
          <w:color w:val="162937"/>
        </w:rPr>
        <w:t xml:space="preserve"> o valor previsto para realização da despesa, aprovado no </w:t>
      </w:r>
      <w:proofErr w:type="spellStart"/>
      <w:r>
        <w:rPr>
          <w:rFonts w:ascii="Arial" w:hAnsi="Arial" w:cs="Arial"/>
          <w:color w:val="162937"/>
        </w:rPr>
        <w:t>planode</w:t>
      </w:r>
      <w:proofErr w:type="spellEnd"/>
      <w:r>
        <w:rPr>
          <w:rFonts w:ascii="Arial" w:hAnsi="Arial" w:cs="Arial"/>
          <w:color w:val="162937"/>
        </w:rPr>
        <w:t xml:space="preserve"> trabalho, e o valor efetivo da compra ou contratação.</w:t>
      </w:r>
    </w:p>
    <w:p w14:paraId="4113266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Se o valor efetivo da compra ou contratação for </w:t>
      </w:r>
      <w:proofErr w:type="spellStart"/>
      <w:r>
        <w:rPr>
          <w:rFonts w:ascii="Arial" w:hAnsi="Arial" w:cs="Arial"/>
          <w:color w:val="162937"/>
        </w:rPr>
        <w:t>superiorao</w:t>
      </w:r>
      <w:proofErr w:type="spellEnd"/>
      <w:r>
        <w:rPr>
          <w:rFonts w:ascii="Arial" w:hAnsi="Arial" w:cs="Arial"/>
          <w:color w:val="162937"/>
        </w:rPr>
        <w:t xml:space="preserve"> previsto no plano de trabalho, a entidade cultural deverá assegurara compatibilidade do valor efetivo com os novos preços praticados </w:t>
      </w:r>
      <w:proofErr w:type="spellStart"/>
      <w:r>
        <w:rPr>
          <w:rFonts w:ascii="Arial" w:hAnsi="Arial" w:cs="Arial"/>
          <w:color w:val="162937"/>
        </w:rPr>
        <w:t>nomercado</w:t>
      </w:r>
      <w:proofErr w:type="spellEnd"/>
      <w:r>
        <w:rPr>
          <w:rFonts w:ascii="Arial" w:hAnsi="Arial" w:cs="Arial"/>
          <w:color w:val="162937"/>
        </w:rPr>
        <w:t>.</w:t>
      </w:r>
    </w:p>
    <w:p w14:paraId="16B6554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Será facultada às entidades culturais a utilização </w:t>
      </w:r>
      <w:proofErr w:type="spellStart"/>
      <w:r>
        <w:rPr>
          <w:rFonts w:ascii="Arial" w:hAnsi="Arial" w:cs="Arial"/>
          <w:color w:val="162937"/>
        </w:rPr>
        <w:t>doportal</w:t>
      </w:r>
      <w:proofErr w:type="spellEnd"/>
      <w:r>
        <w:rPr>
          <w:rFonts w:ascii="Arial" w:hAnsi="Arial" w:cs="Arial"/>
          <w:color w:val="162937"/>
        </w:rPr>
        <w:t xml:space="preserve"> de compras disponibilizado pela administração pública federal.</w:t>
      </w:r>
    </w:p>
    <w:p w14:paraId="6BF16BC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spellStart"/>
      <w:r>
        <w:rPr>
          <w:rFonts w:ascii="Arial" w:hAnsi="Arial" w:cs="Arial"/>
          <w:color w:val="162937"/>
        </w:rPr>
        <w:t>SeçãoII</w:t>
      </w:r>
      <w:proofErr w:type="spellEnd"/>
    </w:p>
    <w:p w14:paraId="27C101A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Despesas realizadas pelos Pontos e Pontões de Cultura</w:t>
      </w:r>
    </w:p>
    <w:p w14:paraId="3269DC8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32. Poderão ser pagas com recursos vinculados à </w:t>
      </w:r>
      <w:proofErr w:type="spellStart"/>
      <w:proofErr w:type="gramStart"/>
      <w:r>
        <w:rPr>
          <w:rFonts w:ascii="Arial" w:hAnsi="Arial" w:cs="Arial"/>
          <w:color w:val="162937"/>
        </w:rPr>
        <w:t>parceria,desde</w:t>
      </w:r>
      <w:proofErr w:type="spellEnd"/>
      <w:proofErr w:type="gramEnd"/>
      <w:r>
        <w:rPr>
          <w:rFonts w:ascii="Arial" w:hAnsi="Arial" w:cs="Arial"/>
          <w:color w:val="162937"/>
        </w:rPr>
        <w:t xml:space="preserve"> que aprovadas no plano de trabalho, as despesas com:</w:t>
      </w:r>
    </w:p>
    <w:p w14:paraId="223D237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remuneração da equipe dimensionada no plano de </w:t>
      </w:r>
      <w:proofErr w:type="spellStart"/>
      <w:r>
        <w:rPr>
          <w:rFonts w:ascii="Arial" w:hAnsi="Arial" w:cs="Arial"/>
          <w:color w:val="162937"/>
        </w:rPr>
        <w:t>trabalho,inclusive</w:t>
      </w:r>
      <w:proofErr w:type="spellEnd"/>
      <w:r>
        <w:rPr>
          <w:rFonts w:ascii="Arial" w:hAnsi="Arial" w:cs="Arial"/>
          <w:color w:val="162937"/>
        </w:rPr>
        <w:t xml:space="preserve"> pessoal próprio da entidade cultural, tais como </w:t>
      </w:r>
      <w:proofErr w:type="spellStart"/>
      <w:r>
        <w:rPr>
          <w:rFonts w:ascii="Arial" w:hAnsi="Arial" w:cs="Arial"/>
          <w:color w:val="162937"/>
        </w:rPr>
        <w:t>dirigentese</w:t>
      </w:r>
      <w:proofErr w:type="spellEnd"/>
      <w:r>
        <w:rPr>
          <w:rFonts w:ascii="Arial" w:hAnsi="Arial" w:cs="Arial"/>
          <w:color w:val="162937"/>
        </w:rPr>
        <w:t xml:space="preserve"> funcionários da área administrativa, durante a vigência </w:t>
      </w:r>
      <w:proofErr w:type="spellStart"/>
      <w:r>
        <w:rPr>
          <w:rFonts w:ascii="Arial" w:hAnsi="Arial" w:cs="Arial"/>
          <w:color w:val="162937"/>
        </w:rPr>
        <w:t>daparceria</w:t>
      </w:r>
      <w:proofErr w:type="spellEnd"/>
      <w:r>
        <w:rPr>
          <w:rFonts w:ascii="Arial" w:hAnsi="Arial" w:cs="Arial"/>
          <w:color w:val="162937"/>
        </w:rPr>
        <w:t xml:space="preserve">, podendo contemplar as despesas com salário, pagamento </w:t>
      </w:r>
      <w:proofErr w:type="spellStart"/>
      <w:r>
        <w:rPr>
          <w:rFonts w:ascii="Arial" w:hAnsi="Arial" w:cs="Arial"/>
          <w:color w:val="162937"/>
        </w:rPr>
        <w:t>deimpostos</w:t>
      </w:r>
      <w:proofErr w:type="spellEnd"/>
      <w:r>
        <w:rPr>
          <w:rFonts w:ascii="Arial" w:hAnsi="Arial" w:cs="Arial"/>
          <w:color w:val="162937"/>
        </w:rPr>
        <w:t xml:space="preserve">, contribuições sociais, Fundo de Garantia do Tempo </w:t>
      </w:r>
      <w:proofErr w:type="spellStart"/>
      <w:r>
        <w:rPr>
          <w:rFonts w:ascii="Arial" w:hAnsi="Arial" w:cs="Arial"/>
          <w:color w:val="162937"/>
        </w:rPr>
        <w:t>deServiço</w:t>
      </w:r>
      <w:proofErr w:type="spellEnd"/>
      <w:r>
        <w:rPr>
          <w:rFonts w:ascii="Arial" w:hAnsi="Arial" w:cs="Arial"/>
          <w:color w:val="162937"/>
        </w:rPr>
        <w:t xml:space="preserve"> - FGTS, férias, décimo terceiro salário, salários </w:t>
      </w:r>
      <w:proofErr w:type="spellStart"/>
      <w:r>
        <w:rPr>
          <w:rFonts w:ascii="Arial" w:hAnsi="Arial" w:cs="Arial"/>
          <w:color w:val="162937"/>
        </w:rPr>
        <w:t>proporcionais,verbas</w:t>
      </w:r>
      <w:proofErr w:type="spellEnd"/>
      <w:r>
        <w:rPr>
          <w:rFonts w:ascii="Arial" w:hAnsi="Arial" w:cs="Arial"/>
          <w:color w:val="162937"/>
        </w:rPr>
        <w:t xml:space="preserve"> rescisórias e demais encargos sociais e trabalhistas, </w:t>
      </w:r>
      <w:proofErr w:type="spellStart"/>
      <w:r>
        <w:rPr>
          <w:rFonts w:ascii="Arial" w:hAnsi="Arial" w:cs="Arial"/>
          <w:color w:val="162937"/>
        </w:rPr>
        <w:t>desdeque</w:t>
      </w:r>
      <w:proofErr w:type="spellEnd"/>
      <w:r>
        <w:rPr>
          <w:rFonts w:ascii="Arial" w:hAnsi="Arial" w:cs="Arial"/>
          <w:color w:val="162937"/>
        </w:rPr>
        <w:t xml:space="preserve"> tais valores:</w:t>
      </w:r>
    </w:p>
    <w:p w14:paraId="1E868DE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a) estejam previstos no plano de trabalho e sejam </w:t>
      </w:r>
      <w:proofErr w:type="spellStart"/>
      <w:r>
        <w:rPr>
          <w:rFonts w:ascii="Arial" w:hAnsi="Arial" w:cs="Arial"/>
          <w:color w:val="162937"/>
        </w:rPr>
        <w:t>proporcionaisao</w:t>
      </w:r>
      <w:proofErr w:type="spellEnd"/>
      <w:r>
        <w:rPr>
          <w:rFonts w:ascii="Arial" w:hAnsi="Arial" w:cs="Arial"/>
          <w:color w:val="162937"/>
        </w:rPr>
        <w:t xml:space="preserve"> tempo efetivamente dedicado à execução do TCC;</w:t>
      </w:r>
    </w:p>
    <w:p w14:paraId="2AFFCD6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sejam compatíveis com o valor de mercado, conforme </w:t>
      </w:r>
      <w:proofErr w:type="spellStart"/>
      <w:r>
        <w:rPr>
          <w:rFonts w:ascii="Arial" w:hAnsi="Arial" w:cs="Arial"/>
          <w:color w:val="162937"/>
        </w:rPr>
        <w:t>aqualificação</w:t>
      </w:r>
      <w:proofErr w:type="spellEnd"/>
      <w:r>
        <w:rPr>
          <w:rFonts w:ascii="Arial" w:hAnsi="Arial" w:cs="Arial"/>
          <w:color w:val="162937"/>
        </w:rPr>
        <w:t xml:space="preserve"> técnica necessária;</w:t>
      </w:r>
    </w:p>
    <w:p w14:paraId="327808D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observem os acordos e as convenções coletivas de </w:t>
      </w:r>
      <w:proofErr w:type="spellStart"/>
      <w:proofErr w:type="gramStart"/>
      <w:r>
        <w:rPr>
          <w:rFonts w:ascii="Arial" w:hAnsi="Arial" w:cs="Arial"/>
          <w:color w:val="162937"/>
        </w:rPr>
        <w:t>trabalho;e</w:t>
      </w:r>
      <w:proofErr w:type="spellEnd"/>
      <w:proofErr w:type="gramEnd"/>
    </w:p>
    <w:p w14:paraId="41F7F5D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em seu valor bruto e individual, não sejam superiores </w:t>
      </w:r>
      <w:proofErr w:type="spellStart"/>
      <w:r>
        <w:rPr>
          <w:rFonts w:ascii="Arial" w:hAnsi="Arial" w:cs="Arial"/>
          <w:color w:val="162937"/>
        </w:rPr>
        <w:t>aoteto</w:t>
      </w:r>
      <w:proofErr w:type="spellEnd"/>
      <w:r>
        <w:rPr>
          <w:rFonts w:ascii="Arial" w:hAnsi="Arial" w:cs="Arial"/>
          <w:color w:val="162937"/>
        </w:rPr>
        <w:t xml:space="preserve"> da remuneração do Poder Executivo federal;</w:t>
      </w:r>
    </w:p>
    <w:p w14:paraId="609E71B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deslocamento</w:t>
      </w:r>
      <w:proofErr w:type="gramEnd"/>
      <w:r>
        <w:rPr>
          <w:rFonts w:ascii="Arial" w:hAnsi="Arial" w:cs="Arial"/>
          <w:color w:val="162937"/>
        </w:rPr>
        <w:t xml:space="preserve">, hospedagem e alimentação, nos casos </w:t>
      </w:r>
      <w:proofErr w:type="spellStart"/>
      <w:r>
        <w:rPr>
          <w:rFonts w:ascii="Arial" w:hAnsi="Arial" w:cs="Arial"/>
          <w:color w:val="162937"/>
        </w:rPr>
        <w:t>emque</w:t>
      </w:r>
      <w:proofErr w:type="spellEnd"/>
      <w:r>
        <w:rPr>
          <w:rFonts w:ascii="Arial" w:hAnsi="Arial" w:cs="Arial"/>
          <w:color w:val="162937"/>
        </w:rPr>
        <w:t xml:space="preserve"> a execução do objeto da parceria o exija;</w:t>
      </w:r>
    </w:p>
    <w:p w14:paraId="397CB5E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aquisição de equipamentos e materiais permanentes </w:t>
      </w:r>
      <w:proofErr w:type="spellStart"/>
      <w:r>
        <w:rPr>
          <w:rFonts w:ascii="Arial" w:hAnsi="Arial" w:cs="Arial"/>
          <w:color w:val="162937"/>
        </w:rPr>
        <w:t>essenciaisà</w:t>
      </w:r>
      <w:proofErr w:type="spellEnd"/>
      <w:r>
        <w:rPr>
          <w:rFonts w:ascii="Arial" w:hAnsi="Arial" w:cs="Arial"/>
          <w:color w:val="162937"/>
        </w:rPr>
        <w:t xml:space="preserve"> execução do objeto e serviços e obras, desde que </w:t>
      </w:r>
      <w:proofErr w:type="spellStart"/>
      <w:r>
        <w:rPr>
          <w:rFonts w:ascii="Arial" w:hAnsi="Arial" w:cs="Arial"/>
          <w:color w:val="162937"/>
        </w:rPr>
        <w:t>necessáriosà</w:t>
      </w:r>
      <w:proofErr w:type="spellEnd"/>
      <w:r>
        <w:rPr>
          <w:rFonts w:ascii="Arial" w:hAnsi="Arial" w:cs="Arial"/>
          <w:color w:val="162937"/>
        </w:rPr>
        <w:t xml:space="preserve"> instalação dos referidos equipamentos e materiais e com </w:t>
      </w:r>
      <w:proofErr w:type="spellStart"/>
      <w:r>
        <w:rPr>
          <w:rFonts w:ascii="Arial" w:hAnsi="Arial" w:cs="Arial"/>
          <w:color w:val="162937"/>
        </w:rPr>
        <w:t>acondição</w:t>
      </w:r>
      <w:proofErr w:type="spellEnd"/>
      <w:r>
        <w:rPr>
          <w:rFonts w:ascii="Arial" w:hAnsi="Arial" w:cs="Arial"/>
          <w:color w:val="162937"/>
        </w:rPr>
        <w:t xml:space="preserve"> de que a aquisição seja compatível com a Lei de </w:t>
      </w:r>
      <w:proofErr w:type="spellStart"/>
      <w:r>
        <w:rPr>
          <w:rFonts w:ascii="Arial" w:hAnsi="Arial" w:cs="Arial"/>
          <w:color w:val="162937"/>
        </w:rPr>
        <w:t>DiretrizesOrçamentárias</w:t>
      </w:r>
      <w:proofErr w:type="spellEnd"/>
      <w:r>
        <w:rPr>
          <w:rFonts w:ascii="Arial" w:hAnsi="Arial" w:cs="Arial"/>
          <w:color w:val="162937"/>
        </w:rPr>
        <w:t xml:space="preserve"> vigente na data de emissão da nota de empenho correspondente;</w:t>
      </w:r>
    </w:p>
    <w:p w14:paraId="005AF22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IV- custos indiretos necessários à execução do objeto, </w:t>
      </w:r>
      <w:proofErr w:type="spellStart"/>
      <w:r>
        <w:rPr>
          <w:rFonts w:ascii="Arial" w:hAnsi="Arial" w:cs="Arial"/>
          <w:color w:val="162937"/>
        </w:rPr>
        <w:t>taiscomo</w:t>
      </w:r>
      <w:proofErr w:type="spellEnd"/>
      <w:r>
        <w:rPr>
          <w:rFonts w:ascii="Arial" w:hAnsi="Arial" w:cs="Arial"/>
          <w:color w:val="162937"/>
        </w:rPr>
        <w:t xml:space="preserve"> internet, transporte, aluguel, telefone, água, energia </w:t>
      </w:r>
      <w:proofErr w:type="spellStart"/>
      <w:proofErr w:type="gramStart"/>
      <w:r>
        <w:rPr>
          <w:rFonts w:ascii="Arial" w:hAnsi="Arial" w:cs="Arial"/>
          <w:color w:val="162937"/>
        </w:rPr>
        <w:t>elétrica,serviços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contábeis e assessoria jurídica, eventuais taxas bancárias </w:t>
      </w:r>
      <w:proofErr w:type="spellStart"/>
      <w:r>
        <w:rPr>
          <w:rFonts w:ascii="Arial" w:hAnsi="Arial" w:cs="Arial"/>
          <w:color w:val="162937"/>
        </w:rPr>
        <w:t>demovimentação</w:t>
      </w:r>
      <w:proofErr w:type="spellEnd"/>
      <w:r>
        <w:rPr>
          <w:rFonts w:ascii="Arial" w:hAnsi="Arial" w:cs="Arial"/>
          <w:color w:val="162937"/>
        </w:rPr>
        <w:t xml:space="preserve"> da conta específica do TCC; e</w:t>
      </w:r>
    </w:p>
    <w:p w14:paraId="3C0975F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quaisquer</w:t>
      </w:r>
      <w:proofErr w:type="gramEnd"/>
      <w:r>
        <w:rPr>
          <w:rFonts w:ascii="Arial" w:hAnsi="Arial" w:cs="Arial"/>
          <w:color w:val="162937"/>
        </w:rPr>
        <w:t xml:space="preserve"> outras despesas essenciais para a execução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 xml:space="preserve"> da parceria.</w:t>
      </w:r>
    </w:p>
    <w:p w14:paraId="51FFB23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 entidade cultural parceira deverá dar transparência </w:t>
      </w:r>
      <w:proofErr w:type="spellStart"/>
      <w:r>
        <w:rPr>
          <w:rFonts w:ascii="Arial" w:hAnsi="Arial" w:cs="Arial"/>
          <w:color w:val="162937"/>
        </w:rPr>
        <w:t>aosvalores</w:t>
      </w:r>
      <w:proofErr w:type="spellEnd"/>
      <w:r>
        <w:rPr>
          <w:rFonts w:ascii="Arial" w:hAnsi="Arial" w:cs="Arial"/>
          <w:color w:val="162937"/>
        </w:rPr>
        <w:t xml:space="preserve"> pagos a título de remuneração de sua equipe de </w:t>
      </w:r>
      <w:proofErr w:type="spellStart"/>
      <w:r>
        <w:rPr>
          <w:rFonts w:ascii="Arial" w:hAnsi="Arial" w:cs="Arial"/>
          <w:color w:val="162937"/>
        </w:rPr>
        <w:t>trabalhovinculada</w:t>
      </w:r>
      <w:proofErr w:type="spellEnd"/>
      <w:r>
        <w:rPr>
          <w:rFonts w:ascii="Arial" w:hAnsi="Arial" w:cs="Arial"/>
          <w:color w:val="162937"/>
        </w:rPr>
        <w:t xml:space="preserve"> à execução do TCC, em sua sede e no seu sítio eletrônico.</w:t>
      </w:r>
    </w:p>
    <w:p w14:paraId="5963D6C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§2º Quando os custos indiretos forem pagos também </w:t>
      </w:r>
      <w:proofErr w:type="spellStart"/>
      <w:r>
        <w:rPr>
          <w:rFonts w:ascii="Arial" w:hAnsi="Arial" w:cs="Arial"/>
          <w:color w:val="162937"/>
        </w:rPr>
        <w:t>poroutras</w:t>
      </w:r>
      <w:proofErr w:type="spellEnd"/>
      <w:r>
        <w:rPr>
          <w:rFonts w:ascii="Arial" w:hAnsi="Arial" w:cs="Arial"/>
          <w:color w:val="162937"/>
        </w:rPr>
        <w:t xml:space="preserve"> fontes, a entidade cultural parceira deve apresentar a </w:t>
      </w:r>
      <w:proofErr w:type="spellStart"/>
      <w:r>
        <w:rPr>
          <w:rFonts w:ascii="Arial" w:hAnsi="Arial" w:cs="Arial"/>
          <w:color w:val="162937"/>
        </w:rPr>
        <w:t>memóriade</w:t>
      </w:r>
      <w:proofErr w:type="spellEnd"/>
      <w:r>
        <w:rPr>
          <w:rFonts w:ascii="Arial" w:hAnsi="Arial" w:cs="Arial"/>
          <w:color w:val="162937"/>
        </w:rPr>
        <w:t xml:space="preserve"> cálculo do rateio da despesa, vedada a duplicidade ou a </w:t>
      </w:r>
      <w:proofErr w:type="spellStart"/>
      <w:r>
        <w:rPr>
          <w:rFonts w:ascii="Arial" w:hAnsi="Arial" w:cs="Arial"/>
          <w:color w:val="162937"/>
        </w:rPr>
        <w:t>sobreposiçãode</w:t>
      </w:r>
      <w:proofErr w:type="spellEnd"/>
      <w:r>
        <w:rPr>
          <w:rFonts w:ascii="Arial" w:hAnsi="Arial" w:cs="Arial"/>
          <w:color w:val="162937"/>
        </w:rPr>
        <w:t xml:space="preserve"> fontes de recursos no custeio de uma mesma parcelados custos indiretos.</w:t>
      </w:r>
    </w:p>
    <w:p w14:paraId="66331CA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33. Não poderão ser pagas com recursos vinculados </w:t>
      </w:r>
      <w:proofErr w:type="spellStart"/>
      <w:r>
        <w:rPr>
          <w:rFonts w:ascii="Arial" w:hAnsi="Arial" w:cs="Arial"/>
          <w:color w:val="162937"/>
        </w:rPr>
        <w:t>àparceria</w:t>
      </w:r>
      <w:proofErr w:type="spellEnd"/>
      <w:r>
        <w:rPr>
          <w:rFonts w:ascii="Arial" w:hAnsi="Arial" w:cs="Arial"/>
          <w:color w:val="162937"/>
        </w:rPr>
        <w:t xml:space="preserve"> as seguintes despesas:</w:t>
      </w:r>
    </w:p>
    <w:p w14:paraId="51DF31B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despesas</w:t>
      </w:r>
      <w:proofErr w:type="gramEnd"/>
      <w:r>
        <w:rPr>
          <w:rFonts w:ascii="Arial" w:hAnsi="Arial" w:cs="Arial"/>
          <w:color w:val="162937"/>
        </w:rPr>
        <w:t xml:space="preserve"> a título de taxa de administração, taxa de </w:t>
      </w:r>
      <w:proofErr w:type="spellStart"/>
      <w:r>
        <w:rPr>
          <w:rFonts w:ascii="Arial" w:hAnsi="Arial" w:cs="Arial"/>
          <w:color w:val="162937"/>
        </w:rPr>
        <w:t>gerênciaou</w:t>
      </w:r>
      <w:proofErr w:type="spellEnd"/>
      <w:r>
        <w:rPr>
          <w:rFonts w:ascii="Arial" w:hAnsi="Arial" w:cs="Arial"/>
          <w:color w:val="162937"/>
        </w:rPr>
        <w:t xml:space="preserve"> similar;</w:t>
      </w:r>
    </w:p>
    <w:p w14:paraId="7A84489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pagamentos</w:t>
      </w:r>
      <w:proofErr w:type="gramEnd"/>
      <w:r>
        <w:rPr>
          <w:rFonts w:ascii="Arial" w:hAnsi="Arial" w:cs="Arial"/>
          <w:color w:val="162937"/>
        </w:rPr>
        <w:t xml:space="preserve">, a qualquer título, de servidor ou </w:t>
      </w:r>
      <w:proofErr w:type="spellStart"/>
      <w:r>
        <w:rPr>
          <w:rFonts w:ascii="Arial" w:hAnsi="Arial" w:cs="Arial"/>
          <w:color w:val="162937"/>
        </w:rPr>
        <w:t>empregadopúblico</w:t>
      </w:r>
      <w:proofErr w:type="spellEnd"/>
      <w:r>
        <w:rPr>
          <w:rFonts w:ascii="Arial" w:hAnsi="Arial" w:cs="Arial"/>
          <w:color w:val="162937"/>
        </w:rPr>
        <w:t xml:space="preserve">, salvo nas hipóteses previstas em lei específica ou na Lei </w:t>
      </w:r>
      <w:proofErr w:type="spellStart"/>
      <w:r>
        <w:rPr>
          <w:rFonts w:ascii="Arial" w:hAnsi="Arial" w:cs="Arial"/>
          <w:color w:val="162937"/>
        </w:rPr>
        <w:t>deDiretrizes</w:t>
      </w:r>
      <w:proofErr w:type="spellEnd"/>
      <w:r>
        <w:rPr>
          <w:rFonts w:ascii="Arial" w:hAnsi="Arial" w:cs="Arial"/>
          <w:color w:val="162937"/>
        </w:rPr>
        <w:t xml:space="preserve"> Orçamentárias;</w:t>
      </w:r>
    </w:p>
    <w:p w14:paraId="3FE2EC9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despesas com multas, juros ou correção monetária, </w:t>
      </w:r>
      <w:proofErr w:type="spellStart"/>
      <w:r>
        <w:rPr>
          <w:rFonts w:ascii="Arial" w:hAnsi="Arial" w:cs="Arial"/>
          <w:color w:val="162937"/>
        </w:rPr>
        <w:t>inclusivereferentes</w:t>
      </w:r>
      <w:proofErr w:type="spellEnd"/>
      <w:r>
        <w:rPr>
          <w:rFonts w:ascii="Arial" w:hAnsi="Arial" w:cs="Arial"/>
          <w:color w:val="162937"/>
        </w:rPr>
        <w:t xml:space="preserve"> a pagamentos ou a recolhimentos fora dos </w:t>
      </w:r>
      <w:proofErr w:type="spellStart"/>
      <w:proofErr w:type="gramStart"/>
      <w:r>
        <w:rPr>
          <w:rFonts w:ascii="Arial" w:hAnsi="Arial" w:cs="Arial"/>
          <w:color w:val="162937"/>
        </w:rPr>
        <w:t>prazos,salvo</w:t>
      </w:r>
      <w:proofErr w:type="spellEnd"/>
      <w:proofErr w:type="gramEnd"/>
      <w:r>
        <w:rPr>
          <w:rFonts w:ascii="Arial" w:hAnsi="Arial" w:cs="Arial"/>
          <w:color w:val="162937"/>
        </w:rPr>
        <w:t xml:space="preserve"> se decorrentes de atrasos da administração pública na </w:t>
      </w:r>
      <w:proofErr w:type="spellStart"/>
      <w:r>
        <w:rPr>
          <w:rFonts w:ascii="Arial" w:hAnsi="Arial" w:cs="Arial"/>
          <w:color w:val="162937"/>
        </w:rPr>
        <w:t>liberaçãode</w:t>
      </w:r>
      <w:proofErr w:type="spellEnd"/>
      <w:r>
        <w:rPr>
          <w:rFonts w:ascii="Arial" w:hAnsi="Arial" w:cs="Arial"/>
          <w:color w:val="162937"/>
        </w:rPr>
        <w:t xml:space="preserve"> recursos financeiros;</w:t>
      </w:r>
    </w:p>
    <w:p w14:paraId="7F9BBF0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despesas</w:t>
      </w:r>
      <w:proofErr w:type="gramEnd"/>
      <w:r>
        <w:rPr>
          <w:rFonts w:ascii="Arial" w:hAnsi="Arial" w:cs="Arial"/>
          <w:color w:val="162937"/>
        </w:rPr>
        <w:t xml:space="preserve"> voltadas a finalidade diversa do objeto </w:t>
      </w:r>
      <w:proofErr w:type="spellStart"/>
      <w:r>
        <w:rPr>
          <w:rFonts w:ascii="Arial" w:hAnsi="Arial" w:cs="Arial"/>
          <w:color w:val="162937"/>
        </w:rPr>
        <w:t>doplano</w:t>
      </w:r>
      <w:proofErr w:type="spellEnd"/>
      <w:r>
        <w:rPr>
          <w:rFonts w:ascii="Arial" w:hAnsi="Arial" w:cs="Arial"/>
          <w:color w:val="162937"/>
        </w:rPr>
        <w:t xml:space="preserve"> de trabalho, ainda que decorrentes de necessidade </w:t>
      </w:r>
      <w:proofErr w:type="spellStart"/>
      <w:r>
        <w:rPr>
          <w:rFonts w:ascii="Arial" w:hAnsi="Arial" w:cs="Arial"/>
          <w:color w:val="162937"/>
        </w:rPr>
        <w:t>emergencialda</w:t>
      </w:r>
      <w:proofErr w:type="spellEnd"/>
      <w:r>
        <w:rPr>
          <w:rFonts w:ascii="Arial" w:hAnsi="Arial" w:cs="Arial"/>
          <w:color w:val="162937"/>
        </w:rPr>
        <w:t xml:space="preserve"> entidade cultural;</w:t>
      </w:r>
    </w:p>
    <w:p w14:paraId="14FDB0F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despesas</w:t>
      </w:r>
      <w:proofErr w:type="gramEnd"/>
      <w:r>
        <w:rPr>
          <w:rFonts w:ascii="Arial" w:hAnsi="Arial" w:cs="Arial"/>
          <w:color w:val="162937"/>
        </w:rPr>
        <w:t xml:space="preserve"> realizadas em data anterior ao início de </w:t>
      </w:r>
      <w:proofErr w:type="spellStart"/>
      <w:r>
        <w:rPr>
          <w:rFonts w:ascii="Arial" w:hAnsi="Arial" w:cs="Arial"/>
          <w:color w:val="162937"/>
        </w:rPr>
        <w:t>vigênciado</w:t>
      </w:r>
      <w:proofErr w:type="spellEnd"/>
      <w:r>
        <w:rPr>
          <w:rFonts w:ascii="Arial" w:hAnsi="Arial" w:cs="Arial"/>
          <w:color w:val="162937"/>
        </w:rPr>
        <w:t xml:space="preserve"> TCC;</w:t>
      </w:r>
    </w:p>
    <w:p w14:paraId="637AB9C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 - pagamento em data posterior à vigência da </w:t>
      </w:r>
      <w:proofErr w:type="spellStart"/>
      <w:proofErr w:type="gramStart"/>
      <w:r>
        <w:rPr>
          <w:rFonts w:ascii="Arial" w:hAnsi="Arial" w:cs="Arial"/>
          <w:color w:val="162937"/>
        </w:rPr>
        <w:t>parceria,salvo</w:t>
      </w:r>
      <w:proofErr w:type="spellEnd"/>
      <w:proofErr w:type="gramEnd"/>
      <w:r>
        <w:rPr>
          <w:rFonts w:ascii="Arial" w:hAnsi="Arial" w:cs="Arial"/>
          <w:color w:val="162937"/>
        </w:rPr>
        <w:t xml:space="preserve"> quando o fato gerador da despesa tiver ocorrido durante </w:t>
      </w:r>
      <w:proofErr w:type="spellStart"/>
      <w:r>
        <w:rPr>
          <w:rFonts w:ascii="Arial" w:hAnsi="Arial" w:cs="Arial"/>
          <w:color w:val="162937"/>
        </w:rPr>
        <w:t>suavigência</w:t>
      </w:r>
      <w:proofErr w:type="spellEnd"/>
      <w:r>
        <w:rPr>
          <w:rFonts w:ascii="Arial" w:hAnsi="Arial" w:cs="Arial"/>
          <w:color w:val="162937"/>
        </w:rPr>
        <w:t>; ou</w:t>
      </w:r>
    </w:p>
    <w:p w14:paraId="76364DD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 - despesas com publicidade, salvo as previstas no </w:t>
      </w:r>
      <w:proofErr w:type="spellStart"/>
      <w:r>
        <w:rPr>
          <w:rFonts w:ascii="Arial" w:hAnsi="Arial" w:cs="Arial"/>
          <w:color w:val="162937"/>
        </w:rPr>
        <w:t>planode</w:t>
      </w:r>
      <w:proofErr w:type="spellEnd"/>
      <w:r>
        <w:rPr>
          <w:rFonts w:ascii="Arial" w:hAnsi="Arial" w:cs="Arial"/>
          <w:color w:val="162937"/>
        </w:rPr>
        <w:t xml:space="preserve"> trabalho e diretamente vinculadas ao objeto da parceria, de </w:t>
      </w:r>
      <w:proofErr w:type="spellStart"/>
      <w:r>
        <w:rPr>
          <w:rFonts w:ascii="Arial" w:hAnsi="Arial" w:cs="Arial"/>
          <w:color w:val="162937"/>
        </w:rPr>
        <w:t>carátereducativo</w:t>
      </w:r>
      <w:proofErr w:type="spellEnd"/>
      <w:r>
        <w:rPr>
          <w:rFonts w:ascii="Arial" w:hAnsi="Arial" w:cs="Arial"/>
          <w:color w:val="162937"/>
        </w:rPr>
        <w:t xml:space="preserve">, informativo ou de </w:t>
      </w:r>
      <w:r>
        <w:rPr>
          <w:rFonts w:ascii="Arial" w:hAnsi="Arial" w:cs="Arial"/>
          <w:color w:val="162937"/>
        </w:rPr>
        <w:lastRenderedPageBreak/>
        <w:t xml:space="preserve">orientação social, das quais não </w:t>
      </w:r>
      <w:proofErr w:type="spellStart"/>
      <w:r>
        <w:rPr>
          <w:rFonts w:ascii="Arial" w:hAnsi="Arial" w:cs="Arial"/>
          <w:color w:val="162937"/>
        </w:rPr>
        <w:t>constemnomes</w:t>
      </w:r>
      <w:proofErr w:type="spellEnd"/>
      <w:r>
        <w:rPr>
          <w:rFonts w:ascii="Arial" w:hAnsi="Arial" w:cs="Arial"/>
          <w:color w:val="162937"/>
        </w:rPr>
        <w:t xml:space="preserve">, símbolos ou imagens que caracterizem </w:t>
      </w:r>
      <w:proofErr w:type="spellStart"/>
      <w:r>
        <w:rPr>
          <w:rFonts w:ascii="Arial" w:hAnsi="Arial" w:cs="Arial"/>
          <w:color w:val="162937"/>
        </w:rPr>
        <w:t>predominantementepromoção</w:t>
      </w:r>
      <w:proofErr w:type="spellEnd"/>
      <w:r>
        <w:rPr>
          <w:rFonts w:ascii="Arial" w:hAnsi="Arial" w:cs="Arial"/>
          <w:color w:val="162937"/>
        </w:rPr>
        <w:t xml:space="preserve"> pessoal; e</w:t>
      </w:r>
    </w:p>
    <w:p w14:paraId="1C558B6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VIII - despesas que de qualquer forma desvirtuem a </w:t>
      </w:r>
      <w:proofErr w:type="spellStart"/>
      <w:r>
        <w:rPr>
          <w:rFonts w:ascii="Arial" w:hAnsi="Arial" w:cs="Arial"/>
          <w:color w:val="162937"/>
        </w:rPr>
        <w:t>naturezasem</w:t>
      </w:r>
      <w:proofErr w:type="spellEnd"/>
      <w:r>
        <w:rPr>
          <w:rFonts w:ascii="Arial" w:hAnsi="Arial" w:cs="Arial"/>
          <w:color w:val="162937"/>
        </w:rPr>
        <w:t xml:space="preserve"> fins lucrativos da entidade cultural.</w:t>
      </w:r>
    </w:p>
    <w:p w14:paraId="18D09A0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III</w:t>
      </w:r>
    </w:p>
    <w:p w14:paraId="15B0A75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Liberação dos recursos para os Pontos e Pontões de Cultura</w:t>
      </w:r>
    </w:p>
    <w:p w14:paraId="3510E7C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Art.34. As parcelas dos recursos transferidos no âmbito </w:t>
      </w:r>
      <w:proofErr w:type="spellStart"/>
      <w:r>
        <w:rPr>
          <w:rFonts w:ascii="Arial" w:hAnsi="Arial" w:cs="Arial"/>
          <w:color w:val="162937"/>
        </w:rPr>
        <w:t>daparceria</w:t>
      </w:r>
      <w:proofErr w:type="spellEnd"/>
      <w:r>
        <w:rPr>
          <w:rFonts w:ascii="Arial" w:hAnsi="Arial" w:cs="Arial"/>
          <w:color w:val="162937"/>
        </w:rPr>
        <w:t xml:space="preserve"> serão liberadas em conformidade com o cronograma de </w:t>
      </w:r>
      <w:proofErr w:type="spellStart"/>
      <w:r>
        <w:rPr>
          <w:rFonts w:ascii="Arial" w:hAnsi="Arial" w:cs="Arial"/>
          <w:color w:val="162937"/>
        </w:rPr>
        <w:t>desembolsoaprovado</w:t>
      </w:r>
      <w:proofErr w:type="spellEnd"/>
      <w:r>
        <w:rPr>
          <w:rFonts w:ascii="Arial" w:hAnsi="Arial" w:cs="Arial"/>
          <w:color w:val="162937"/>
        </w:rPr>
        <w:t xml:space="preserve">, exceto nos casos a seguir, nos quais </w:t>
      </w:r>
      <w:proofErr w:type="spellStart"/>
      <w:r>
        <w:rPr>
          <w:rFonts w:ascii="Arial" w:hAnsi="Arial" w:cs="Arial"/>
          <w:color w:val="162937"/>
        </w:rPr>
        <w:t>ficarãoretidas</w:t>
      </w:r>
      <w:proofErr w:type="spellEnd"/>
      <w:r>
        <w:rPr>
          <w:rFonts w:ascii="Arial" w:hAnsi="Arial" w:cs="Arial"/>
          <w:color w:val="162937"/>
        </w:rPr>
        <w:t xml:space="preserve"> até o saneamento das impropriedades:</w:t>
      </w:r>
    </w:p>
    <w:p w14:paraId="6497E2E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quando</w:t>
      </w:r>
      <w:proofErr w:type="gramEnd"/>
      <w:r>
        <w:rPr>
          <w:rFonts w:ascii="Arial" w:hAnsi="Arial" w:cs="Arial"/>
          <w:color w:val="162937"/>
        </w:rPr>
        <w:t xml:space="preserve"> houver fundados indícios de não ter ocorrido </w:t>
      </w:r>
      <w:proofErr w:type="spellStart"/>
      <w:r>
        <w:rPr>
          <w:rFonts w:ascii="Arial" w:hAnsi="Arial" w:cs="Arial"/>
          <w:color w:val="162937"/>
        </w:rPr>
        <w:t>boae</w:t>
      </w:r>
      <w:proofErr w:type="spellEnd"/>
      <w:r>
        <w:rPr>
          <w:rFonts w:ascii="Arial" w:hAnsi="Arial" w:cs="Arial"/>
          <w:color w:val="162937"/>
        </w:rPr>
        <w:t xml:space="preserve"> regular aplicação da parcela anteriormente recebida;</w:t>
      </w:r>
    </w:p>
    <w:p w14:paraId="31E99C0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quando</w:t>
      </w:r>
      <w:proofErr w:type="gramEnd"/>
      <w:r>
        <w:rPr>
          <w:rFonts w:ascii="Arial" w:hAnsi="Arial" w:cs="Arial"/>
          <w:color w:val="162937"/>
        </w:rPr>
        <w:t xml:space="preserve"> verificado desvio de finalidade na aplicação </w:t>
      </w:r>
      <w:proofErr w:type="spellStart"/>
      <w:r>
        <w:rPr>
          <w:rFonts w:ascii="Arial" w:hAnsi="Arial" w:cs="Arial"/>
          <w:color w:val="162937"/>
        </w:rPr>
        <w:t>dosrecursos</w:t>
      </w:r>
      <w:proofErr w:type="spellEnd"/>
      <w:r>
        <w:rPr>
          <w:rFonts w:ascii="Arial" w:hAnsi="Arial" w:cs="Arial"/>
          <w:color w:val="162937"/>
        </w:rPr>
        <w:t xml:space="preserve">, atrasos na execução do objeto ou qualquer outro </w:t>
      </w:r>
      <w:proofErr w:type="spellStart"/>
      <w:r>
        <w:rPr>
          <w:rFonts w:ascii="Arial" w:hAnsi="Arial" w:cs="Arial"/>
          <w:color w:val="162937"/>
        </w:rPr>
        <w:t>descumprimentode</w:t>
      </w:r>
      <w:proofErr w:type="spellEnd"/>
      <w:r>
        <w:rPr>
          <w:rFonts w:ascii="Arial" w:hAnsi="Arial" w:cs="Arial"/>
          <w:color w:val="162937"/>
        </w:rPr>
        <w:t xml:space="preserve"> obrigação pela entidade cultural sem justificativa aceitável;</w:t>
      </w:r>
    </w:p>
    <w:p w14:paraId="6A14858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III- quando a entidade cultural parceira deixar de </w:t>
      </w:r>
      <w:proofErr w:type="spellStart"/>
      <w:r>
        <w:rPr>
          <w:rFonts w:ascii="Arial" w:hAnsi="Arial" w:cs="Arial"/>
          <w:color w:val="162937"/>
        </w:rPr>
        <w:t>adotarmedidas</w:t>
      </w:r>
      <w:proofErr w:type="spellEnd"/>
      <w:r>
        <w:rPr>
          <w:rFonts w:ascii="Arial" w:hAnsi="Arial" w:cs="Arial"/>
          <w:color w:val="162937"/>
        </w:rPr>
        <w:t xml:space="preserve"> saneadoras apontadas pela administração pública ou </w:t>
      </w:r>
      <w:proofErr w:type="spellStart"/>
      <w:r>
        <w:rPr>
          <w:rFonts w:ascii="Arial" w:hAnsi="Arial" w:cs="Arial"/>
          <w:color w:val="162937"/>
        </w:rPr>
        <w:t>pelosórgãos</w:t>
      </w:r>
      <w:proofErr w:type="spellEnd"/>
      <w:r>
        <w:rPr>
          <w:rFonts w:ascii="Arial" w:hAnsi="Arial" w:cs="Arial"/>
          <w:color w:val="162937"/>
        </w:rPr>
        <w:t xml:space="preserve"> de controle interno ou externo; ou</w:t>
      </w:r>
    </w:p>
    <w:p w14:paraId="3053479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enquanto</w:t>
      </w:r>
      <w:proofErr w:type="gramEnd"/>
      <w:r>
        <w:rPr>
          <w:rFonts w:ascii="Arial" w:hAnsi="Arial" w:cs="Arial"/>
          <w:color w:val="162937"/>
        </w:rPr>
        <w:t xml:space="preserve"> a entidade cultural não apresentar a </w:t>
      </w:r>
      <w:proofErr w:type="spellStart"/>
      <w:r>
        <w:rPr>
          <w:rFonts w:ascii="Arial" w:hAnsi="Arial" w:cs="Arial"/>
          <w:color w:val="162937"/>
        </w:rPr>
        <w:t>documentaçãocompleta</w:t>
      </w:r>
      <w:proofErr w:type="spellEnd"/>
      <w:r>
        <w:rPr>
          <w:rFonts w:ascii="Arial" w:hAnsi="Arial" w:cs="Arial"/>
          <w:color w:val="162937"/>
        </w:rPr>
        <w:t xml:space="preserve"> exigida a título de prestação de contas parcial.</w:t>
      </w:r>
    </w:p>
    <w:p w14:paraId="05EF150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IV</w:t>
      </w:r>
    </w:p>
    <w:p w14:paraId="4006497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Movimentação e aplicação dos recursos pelos Pontos e </w:t>
      </w:r>
      <w:proofErr w:type="spellStart"/>
      <w:r>
        <w:rPr>
          <w:rFonts w:ascii="Arial" w:hAnsi="Arial" w:cs="Arial"/>
          <w:color w:val="162937"/>
        </w:rPr>
        <w:t>Pontõesde</w:t>
      </w:r>
      <w:proofErr w:type="spellEnd"/>
      <w:r>
        <w:rPr>
          <w:rFonts w:ascii="Arial" w:hAnsi="Arial" w:cs="Arial"/>
          <w:color w:val="162937"/>
        </w:rPr>
        <w:t xml:space="preserve"> Cultura</w:t>
      </w:r>
    </w:p>
    <w:p w14:paraId="4C3E371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35. Os recursos recebidos em decorrência da </w:t>
      </w:r>
      <w:proofErr w:type="spellStart"/>
      <w:r>
        <w:rPr>
          <w:rFonts w:ascii="Arial" w:hAnsi="Arial" w:cs="Arial"/>
          <w:color w:val="162937"/>
        </w:rPr>
        <w:t>parceriaserão</w:t>
      </w:r>
      <w:proofErr w:type="spellEnd"/>
      <w:r>
        <w:rPr>
          <w:rFonts w:ascii="Arial" w:hAnsi="Arial" w:cs="Arial"/>
          <w:color w:val="162937"/>
        </w:rPr>
        <w:t xml:space="preserve"> depositados e geridos em conta bancária específica, em </w:t>
      </w:r>
      <w:proofErr w:type="spellStart"/>
      <w:r>
        <w:rPr>
          <w:rFonts w:ascii="Arial" w:hAnsi="Arial" w:cs="Arial"/>
          <w:color w:val="162937"/>
        </w:rPr>
        <w:t>instituiçãofinanceira</w:t>
      </w:r>
      <w:proofErr w:type="spellEnd"/>
      <w:r>
        <w:rPr>
          <w:rFonts w:ascii="Arial" w:hAnsi="Arial" w:cs="Arial"/>
          <w:color w:val="162937"/>
        </w:rPr>
        <w:t xml:space="preserve"> pública indicada pela administração pública.</w:t>
      </w:r>
    </w:p>
    <w:p w14:paraId="09D4892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Os recursos deverão ser aplicados em </w:t>
      </w:r>
      <w:proofErr w:type="spellStart"/>
      <w:r>
        <w:rPr>
          <w:rFonts w:ascii="Arial" w:hAnsi="Arial" w:cs="Arial"/>
          <w:color w:val="162937"/>
        </w:rPr>
        <w:t>cadernetasde</w:t>
      </w:r>
      <w:proofErr w:type="spellEnd"/>
      <w:r>
        <w:rPr>
          <w:rFonts w:ascii="Arial" w:hAnsi="Arial" w:cs="Arial"/>
          <w:color w:val="162937"/>
        </w:rPr>
        <w:t xml:space="preserve"> poupança, fundo de aplicação financeira de curto </w:t>
      </w:r>
      <w:proofErr w:type="spellStart"/>
      <w:r>
        <w:rPr>
          <w:rFonts w:ascii="Arial" w:hAnsi="Arial" w:cs="Arial"/>
          <w:color w:val="162937"/>
        </w:rPr>
        <w:t>prazoou</w:t>
      </w:r>
      <w:proofErr w:type="spellEnd"/>
      <w:r>
        <w:rPr>
          <w:rFonts w:ascii="Arial" w:hAnsi="Arial" w:cs="Arial"/>
          <w:color w:val="162937"/>
        </w:rPr>
        <w:t xml:space="preserve"> operação de mercado aberto lastreada em títulos da dívida </w:t>
      </w:r>
      <w:proofErr w:type="spellStart"/>
      <w:proofErr w:type="gramStart"/>
      <w:r>
        <w:rPr>
          <w:rFonts w:ascii="Arial" w:hAnsi="Arial" w:cs="Arial"/>
          <w:color w:val="162937"/>
        </w:rPr>
        <w:t>pública,enquanto</w:t>
      </w:r>
      <w:proofErr w:type="spellEnd"/>
      <w:proofErr w:type="gramEnd"/>
      <w:r>
        <w:rPr>
          <w:rFonts w:ascii="Arial" w:hAnsi="Arial" w:cs="Arial"/>
          <w:color w:val="162937"/>
        </w:rPr>
        <w:t xml:space="preserve"> não empregados na sua finalidade.</w:t>
      </w:r>
    </w:p>
    <w:p w14:paraId="399DA90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36. Após a conclusão, rescisão ou extinção da </w:t>
      </w:r>
      <w:proofErr w:type="spellStart"/>
      <w:proofErr w:type="gramStart"/>
      <w:r>
        <w:rPr>
          <w:rFonts w:ascii="Arial" w:hAnsi="Arial" w:cs="Arial"/>
          <w:color w:val="162937"/>
        </w:rPr>
        <w:t>parceria,os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saldos financeiros remanescentes, inclusive os provenientes </w:t>
      </w:r>
      <w:proofErr w:type="spellStart"/>
      <w:r>
        <w:rPr>
          <w:rFonts w:ascii="Arial" w:hAnsi="Arial" w:cs="Arial"/>
          <w:color w:val="162937"/>
        </w:rPr>
        <w:t>dasreceitas</w:t>
      </w:r>
      <w:proofErr w:type="spellEnd"/>
      <w:r>
        <w:rPr>
          <w:rFonts w:ascii="Arial" w:hAnsi="Arial" w:cs="Arial"/>
          <w:color w:val="162937"/>
        </w:rPr>
        <w:t xml:space="preserve"> obtidas das aplicações financeiras realizadas, deverão </w:t>
      </w:r>
      <w:proofErr w:type="spellStart"/>
      <w:r>
        <w:rPr>
          <w:rFonts w:ascii="Arial" w:hAnsi="Arial" w:cs="Arial"/>
          <w:color w:val="162937"/>
        </w:rPr>
        <w:t>serdevolvidos</w:t>
      </w:r>
      <w:proofErr w:type="spellEnd"/>
      <w:r>
        <w:rPr>
          <w:rFonts w:ascii="Arial" w:hAnsi="Arial" w:cs="Arial"/>
          <w:color w:val="162937"/>
        </w:rPr>
        <w:t xml:space="preserve"> ao órgão repassador dos recursos, no prazo de </w:t>
      </w:r>
      <w:proofErr w:type="spellStart"/>
      <w:r>
        <w:rPr>
          <w:rFonts w:ascii="Arial" w:hAnsi="Arial" w:cs="Arial"/>
          <w:color w:val="162937"/>
        </w:rPr>
        <w:t>trintadias</w:t>
      </w:r>
      <w:proofErr w:type="spellEnd"/>
      <w:r>
        <w:rPr>
          <w:rFonts w:ascii="Arial" w:hAnsi="Arial" w:cs="Arial"/>
          <w:color w:val="162937"/>
        </w:rPr>
        <w:t>.</w:t>
      </w:r>
    </w:p>
    <w:p w14:paraId="706A5CE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37. Os pagamentos realizados pelas entidades </w:t>
      </w:r>
      <w:proofErr w:type="spellStart"/>
      <w:r>
        <w:rPr>
          <w:rFonts w:ascii="Arial" w:hAnsi="Arial" w:cs="Arial"/>
          <w:color w:val="162937"/>
        </w:rPr>
        <w:t>culturaisdeverão</w:t>
      </w:r>
      <w:proofErr w:type="spellEnd"/>
      <w:r>
        <w:rPr>
          <w:rFonts w:ascii="Arial" w:hAnsi="Arial" w:cs="Arial"/>
          <w:color w:val="162937"/>
        </w:rPr>
        <w:t xml:space="preserve"> ser realizados mediante transferência eletrônica ou crédito </w:t>
      </w:r>
      <w:proofErr w:type="spellStart"/>
      <w:r>
        <w:rPr>
          <w:rFonts w:ascii="Arial" w:hAnsi="Arial" w:cs="Arial"/>
          <w:color w:val="162937"/>
        </w:rPr>
        <w:t>naconta</w:t>
      </w:r>
      <w:proofErr w:type="spellEnd"/>
      <w:r>
        <w:rPr>
          <w:rFonts w:ascii="Arial" w:hAnsi="Arial" w:cs="Arial"/>
          <w:color w:val="162937"/>
        </w:rPr>
        <w:t xml:space="preserve"> bancária de titularidade dos fornecedores e prestadores de serviços.</w:t>
      </w:r>
    </w:p>
    <w:p w14:paraId="3B7B620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§1º O TCC poderá admitir a realização de pagamentos </w:t>
      </w:r>
      <w:proofErr w:type="spellStart"/>
      <w:r>
        <w:rPr>
          <w:rFonts w:ascii="Arial" w:hAnsi="Arial" w:cs="Arial"/>
          <w:color w:val="162937"/>
        </w:rPr>
        <w:t>emespécie</w:t>
      </w:r>
      <w:proofErr w:type="spellEnd"/>
      <w:r>
        <w:rPr>
          <w:rFonts w:ascii="Arial" w:hAnsi="Arial" w:cs="Arial"/>
          <w:color w:val="162937"/>
        </w:rPr>
        <w:t xml:space="preserve"> em função de:</w:t>
      </w:r>
    </w:p>
    <w:p w14:paraId="076BE13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peculiaridades</w:t>
      </w:r>
      <w:proofErr w:type="gramEnd"/>
      <w:r>
        <w:rPr>
          <w:rFonts w:ascii="Arial" w:hAnsi="Arial" w:cs="Arial"/>
          <w:color w:val="162937"/>
        </w:rPr>
        <w:t xml:space="preserve"> do objeto do TCC;</w:t>
      </w:r>
    </w:p>
    <w:p w14:paraId="50AC93F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peculiaridades</w:t>
      </w:r>
      <w:proofErr w:type="gramEnd"/>
      <w:r>
        <w:rPr>
          <w:rFonts w:ascii="Arial" w:hAnsi="Arial" w:cs="Arial"/>
          <w:color w:val="162937"/>
        </w:rPr>
        <w:t xml:space="preserve"> da região de execução do termo de </w:t>
      </w:r>
      <w:proofErr w:type="spellStart"/>
      <w:r>
        <w:rPr>
          <w:rFonts w:ascii="Arial" w:hAnsi="Arial" w:cs="Arial"/>
          <w:color w:val="162937"/>
        </w:rPr>
        <w:t>compromissocultural</w:t>
      </w:r>
      <w:proofErr w:type="spellEnd"/>
      <w:r>
        <w:rPr>
          <w:rFonts w:ascii="Arial" w:hAnsi="Arial" w:cs="Arial"/>
          <w:color w:val="162937"/>
        </w:rPr>
        <w:t>; ou</w:t>
      </w:r>
    </w:p>
    <w:p w14:paraId="07B5240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III - não ser exigível do fornecedor ou prestador de </w:t>
      </w:r>
      <w:proofErr w:type="spellStart"/>
      <w:r>
        <w:rPr>
          <w:rFonts w:ascii="Arial" w:hAnsi="Arial" w:cs="Arial"/>
          <w:color w:val="162937"/>
        </w:rPr>
        <w:t>serviçoque</w:t>
      </w:r>
      <w:proofErr w:type="spellEnd"/>
      <w:r>
        <w:rPr>
          <w:rFonts w:ascii="Arial" w:hAnsi="Arial" w:cs="Arial"/>
          <w:color w:val="162937"/>
        </w:rPr>
        <w:t xml:space="preserve"> possua conta bancária própria, dadas as peculiaridades de </w:t>
      </w:r>
      <w:proofErr w:type="spellStart"/>
      <w:r>
        <w:rPr>
          <w:rFonts w:ascii="Arial" w:hAnsi="Arial" w:cs="Arial"/>
          <w:color w:val="162937"/>
        </w:rPr>
        <w:t>suacondição</w:t>
      </w:r>
      <w:proofErr w:type="spellEnd"/>
      <w:r>
        <w:rPr>
          <w:rFonts w:ascii="Arial" w:hAnsi="Arial" w:cs="Arial"/>
          <w:color w:val="162937"/>
        </w:rPr>
        <w:t xml:space="preserve"> social ou cultural.</w:t>
      </w:r>
    </w:p>
    <w:p w14:paraId="4B34DED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Os pagamentos em espécie estarão restritos, em </w:t>
      </w:r>
      <w:proofErr w:type="spellStart"/>
      <w:r>
        <w:rPr>
          <w:rFonts w:ascii="Arial" w:hAnsi="Arial" w:cs="Arial"/>
          <w:color w:val="162937"/>
        </w:rPr>
        <w:t>qualquercaso</w:t>
      </w:r>
      <w:proofErr w:type="spellEnd"/>
      <w:r>
        <w:rPr>
          <w:rFonts w:ascii="Arial" w:hAnsi="Arial" w:cs="Arial"/>
          <w:color w:val="162937"/>
        </w:rPr>
        <w:t xml:space="preserve">, ao limite individual de R$ 1.800,00 (um mil e </w:t>
      </w:r>
      <w:proofErr w:type="spellStart"/>
      <w:r>
        <w:rPr>
          <w:rFonts w:ascii="Arial" w:hAnsi="Arial" w:cs="Arial"/>
          <w:color w:val="162937"/>
        </w:rPr>
        <w:t>oitocentosreais</w:t>
      </w:r>
      <w:proofErr w:type="spellEnd"/>
      <w:r>
        <w:rPr>
          <w:rFonts w:ascii="Arial" w:hAnsi="Arial" w:cs="Arial"/>
          <w:color w:val="162937"/>
        </w:rPr>
        <w:t xml:space="preserve">) por beneficiário e ao limite global de 10% (dez por cento) </w:t>
      </w:r>
      <w:proofErr w:type="spellStart"/>
      <w:r>
        <w:rPr>
          <w:rFonts w:ascii="Arial" w:hAnsi="Arial" w:cs="Arial"/>
          <w:color w:val="162937"/>
        </w:rPr>
        <w:t>dovalor</w:t>
      </w:r>
      <w:proofErr w:type="spellEnd"/>
      <w:r>
        <w:rPr>
          <w:rFonts w:ascii="Arial" w:hAnsi="Arial" w:cs="Arial"/>
          <w:color w:val="162937"/>
        </w:rPr>
        <w:t xml:space="preserve"> total da parceria.</w:t>
      </w:r>
    </w:p>
    <w:p w14:paraId="4655A8F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Nos casos em que não houver a possibilidade de </w:t>
      </w:r>
      <w:proofErr w:type="spellStart"/>
      <w:r>
        <w:rPr>
          <w:rFonts w:ascii="Arial" w:hAnsi="Arial" w:cs="Arial"/>
          <w:color w:val="162937"/>
        </w:rPr>
        <w:t>realizaçãodo</w:t>
      </w:r>
      <w:proofErr w:type="spellEnd"/>
      <w:r>
        <w:rPr>
          <w:rFonts w:ascii="Arial" w:hAnsi="Arial" w:cs="Arial"/>
          <w:color w:val="162937"/>
        </w:rPr>
        <w:t xml:space="preserve"> pagamento mediante crédito na conta bancária de </w:t>
      </w:r>
      <w:proofErr w:type="spellStart"/>
      <w:r>
        <w:rPr>
          <w:rFonts w:ascii="Arial" w:hAnsi="Arial" w:cs="Arial"/>
          <w:color w:val="162937"/>
        </w:rPr>
        <w:t>titularidadedos</w:t>
      </w:r>
      <w:proofErr w:type="spellEnd"/>
      <w:r>
        <w:rPr>
          <w:rFonts w:ascii="Arial" w:hAnsi="Arial" w:cs="Arial"/>
          <w:color w:val="162937"/>
        </w:rPr>
        <w:t xml:space="preserve"> fornecedores e prestadores de serviços, o </w:t>
      </w:r>
      <w:proofErr w:type="spellStart"/>
      <w:r>
        <w:rPr>
          <w:rFonts w:ascii="Arial" w:hAnsi="Arial" w:cs="Arial"/>
          <w:color w:val="162937"/>
        </w:rPr>
        <w:t>beneficiáriofinal</w:t>
      </w:r>
      <w:proofErr w:type="spellEnd"/>
      <w:r>
        <w:rPr>
          <w:rFonts w:ascii="Arial" w:hAnsi="Arial" w:cs="Arial"/>
          <w:color w:val="162937"/>
        </w:rPr>
        <w:t xml:space="preserve"> da despesa deverá ser identificado na relação de pagamentos.</w:t>
      </w:r>
    </w:p>
    <w:p w14:paraId="5F3FAA7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Na hipótese de ressarcimento das entidades culturais </w:t>
      </w:r>
      <w:proofErr w:type="spellStart"/>
      <w:r>
        <w:rPr>
          <w:rFonts w:ascii="Arial" w:hAnsi="Arial" w:cs="Arial"/>
          <w:color w:val="162937"/>
        </w:rPr>
        <w:t>porpagamentos</w:t>
      </w:r>
      <w:proofErr w:type="spellEnd"/>
      <w:r>
        <w:rPr>
          <w:rFonts w:ascii="Arial" w:hAnsi="Arial" w:cs="Arial"/>
          <w:color w:val="162937"/>
        </w:rPr>
        <w:t xml:space="preserve"> realizados às próprias custas, decorrentes de atrasos </w:t>
      </w:r>
      <w:proofErr w:type="spellStart"/>
      <w:r>
        <w:rPr>
          <w:rFonts w:ascii="Arial" w:hAnsi="Arial" w:cs="Arial"/>
          <w:color w:val="162937"/>
        </w:rPr>
        <w:t>naliberação</w:t>
      </w:r>
      <w:proofErr w:type="spellEnd"/>
      <w:r>
        <w:rPr>
          <w:rFonts w:ascii="Arial" w:hAnsi="Arial" w:cs="Arial"/>
          <w:color w:val="162937"/>
        </w:rPr>
        <w:t xml:space="preserve"> de recursos pelo órgão ou entidade pública, o crédito </w:t>
      </w:r>
      <w:proofErr w:type="spellStart"/>
      <w:r>
        <w:rPr>
          <w:rFonts w:ascii="Arial" w:hAnsi="Arial" w:cs="Arial"/>
          <w:color w:val="162937"/>
        </w:rPr>
        <w:t>poderáser</w:t>
      </w:r>
      <w:proofErr w:type="spellEnd"/>
      <w:r>
        <w:rPr>
          <w:rFonts w:ascii="Arial" w:hAnsi="Arial" w:cs="Arial"/>
          <w:color w:val="162937"/>
        </w:rPr>
        <w:t xml:space="preserve"> realizado em conta bancária de titularidade da entidade cultural </w:t>
      </w:r>
      <w:proofErr w:type="spellStart"/>
      <w:r>
        <w:rPr>
          <w:rFonts w:ascii="Arial" w:hAnsi="Arial" w:cs="Arial"/>
          <w:color w:val="162937"/>
        </w:rPr>
        <w:t>eo</w:t>
      </w:r>
      <w:proofErr w:type="spellEnd"/>
      <w:r>
        <w:rPr>
          <w:rFonts w:ascii="Arial" w:hAnsi="Arial" w:cs="Arial"/>
          <w:color w:val="162937"/>
        </w:rPr>
        <w:t xml:space="preserve"> beneficiário final da despesa deverá ser identificado na relação </w:t>
      </w:r>
      <w:proofErr w:type="spellStart"/>
      <w:r>
        <w:rPr>
          <w:rFonts w:ascii="Arial" w:hAnsi="Arial" w:cs="Arial"/>
          <w:color w:val="162937"/>
        </w:rPr>
        <w:t>depagamentos</w:t>
      </w:r>
      <w:proofErr w:type="spellEnd"/>
      <w:r>
        <w:rPr>
          <w:rFonts w:ascii="Arial" w:hAnsi="Arial" w:cs="Arial"/>
          <w:color w:val="162937"/>
        </w:rPr>
        <w:t>.</w:t>
      </w:r>
    </w:p>
    <w:p w14:paraId="287AE9C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5º A responsabilidade perante a administração pública </w:t>
      </w:r>
      <w:proofErr w:type="spellStart"/>
      <w:r>
        <w:rPr>
          <w:rFonts w:ascii="Arial" w:hAnsi="Arial" w:cs="Arial"/>
          <w:color w:val="162937"/>
        </w:rPr>
        <w:t>pelaboa</w:t>
      </w:r>
      <w:proofErr w:type="spellEnd"/>
      <w:r>
        <w:rPr>
          <w:rFonts w:ascii="Arial" w:hAnsi="Arial" w:cs="Arial"/>
          <w:color w:val="162937"/>
        </w:rPr>
        <w:t xml:space="preserve"> e regular aplicação dos valores aplicados nos termos deste </w:t>
      </w:r>
      <w:proofErr w:type="spellStart"/>
      <w:r>
        <w:rPr>
          <w:rFonts w:ascii="Arial" w:hAnsi="Arial" w:cs="Arial"/>
          <w:color w:val="162937"/>
        </w:rPr>
        <w:t>artigopermanece</w:t>
      </w:r>
      <w:proofErr w:type="spellEnd"/>
      <w:r>
        <w:rPr>
          <w:rFonts w:ascii="Arial" w:hAnsi="Arial" w:cs="Arial"/>
          <w:color w:val="162937"/>
        </w:rPr>
        <w:t xml:space="preserve"> com a entidade cultural executora e seus dirigentes, </w:t>
      </w:r>
      <w:proofErr w:type="spellStart"/>
      <w:r>
        <w:rPr>
          <w:rFonts w:ascii="Arial" w:hAnsi="Arial" w:cs="Arial"/>
          <w:color w:val="162937"/>
        </w:rPr>
        <w:t>quepoderão</w:t>
      </w:r>
      <w:proofErr w:type="spellEnd"/>
      <w:r>
        <w:rPr>
          <w:rFonts w:ascii="Arial" w:hAnsi="Arial" w:cs="Arial"/>
          <w:color w:val="162937"/>
        </w:rPr>
        <w:t xml:space="preserve"> agir regressivamente em relação à pessoa física que, </w:t>
      </w:r>
      <w:proofErr w:type="spellStart"/>
      <w:r>
        <w:rPr>
          <w:rFonts w:ascii="Arial" w:hAnsi="Arial" w:cs="Arial"/>
          <w:color w:val="162937"/>
        </w:rPr>
        <w:t>dequalquer</w:t>
      </w:r>
      <w:proofErr w:type="spellEnd"/>
      <w:r>
        <w:rPr>
          <w:rFonts w:ascii="Arial" w:hAnsi="Arial" w:cs="Arial"/>
          <w:color w:val="162937"/>
        </w:rPr>
        <w:t xml:space="preserve"> forma, houver dado causa à irregularidade na </w:t>
      </w:r>
      <w:proofErr w:type="spellStart"/>
      <w:r>
        <w:rPr>
          <w:rFonts w:ascii="Arial" w:hAnsi="Arial" w:cs="Arial"/>
          <w:color w:val="162937"/>
        </w:rPr>
        <w:t>aplicaçãodesses</w:t>
      </w:r>
      <w:proofErr w:type="spellEnd"/>
      <w:r>
        <w:rPr>
          <w:rFonts w:ascii="Arial" w:hAnsi="Arial" w:cs="Arial"/>
          <w:color w:val="162937"/>
        </w:rPr>
        <w:t xml:space="preserve"> recursos.</w:t>
      </w:r>
    </w:p>
    <w:p w14:paraId="0E663AC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V</w:t>
      </w:r>
    </w:p>
    <w:p w14:paraId="02E9977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Alterações do TCC</w:t>
      </w:r>
    </w:p>
    <w:p w14:paraId="5664B2C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38. A vigência da parceria poderá ser alterada </w:t>
      </w:r>
      <w:proofErr w:type="spellStart"/>
      <w:r>
        <w:rPr>
          <w:rFonts w:ascii="Arial" w:hAnsi="Arial" w:cs="Arial"/>
          <w:color w:val="162937"/>
        </w:rPr>
        <w:t>mediantesolicitação</w:t>
      </w:r>
      <w:proofErr w:type="spellEnd"/>
      <w:r>
        <w:rPr>
          <w:rFonts w:ascii="Arial" w:hAnsi="Arial" w:cs="Arial"/>
          <w:color w:val="162937"/>
        </w:rPr>
        <w:t xml:space="preserve"> da entidade cultural, a ser apresentada à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em, no mínimo, trinta dias antes do término de sua vigência.</w:t>
      </w:r>
    </w:p>
    <w:p w14:paraId="702A7FF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§1º A prorrogação de ofício da vigência do </w:t>
      </w:r>
      <w:proofErr w:type="spellStart"/>
      <w:r>
        <w:rPr>
          <w:rFonts w:ascii="Arial" w:hAnsi="Arial" w:cs="Arial"/>
          <w:color w:val="162937"/>
        </w:rPr>
        <w:t>instrumentodeve</w:t>
      </w:r>
      <w:proofErr w:type="spellEnd"/>
      <w:r>
        <w:rPr>
          <w:rFonts w:ascii="Arial" w:hAnsi="Arial" w:cs="Arial"/>
          <w:color w:val="162937"/>
        </w:rPr>
        <w:t xml:space="preserve"> ser feita pela administração pública, antes do seu término, </w:t>
      </w:r>
      <w:proofErr w:type="spellStart"/>
      <w:r>
        <w:rPr>
          <w:rFonts w:ascii="Arial" w:hAnsi="Arial" w:cs="Arial"/>
          <w:color w:val="162937"/>
        </w:rPr>
        <w:t>quandoela</w:t>
      </w:r>
      <w:proofErr w:type="spellEnd"/>
      <w:r>
        <w:rPr>
          <w:rFonts w:ascii="Arial" w:hAnsi="Arial" w:cs="Arial"/>
          <w:color w:val="162937"/>
        </w:rPr>
        <w:t xml:space="preserve"> der causa a atraso na liberação dos recursos, limitada ao </w:t>
      </w:r>
      <w:proofErr w:type="spellStart"/>
      <w:r>
        <w:rPr>
          <w:rFonts w:ascii="Arial" w:hAnsi="Arial" w:cs="Arial"/>
          <w:color w:val="162937"/>
        </w:rPr>
        <w:t>exatoperíodo</w:t>
      </w:r>
      <w:proofErr w:type="spellEnd"/>
      <w:r>
        <w:rPr>
          <w:rFonts w:ascii="Arial" w:hAnsi="Arial" w:cs="Arial"/>
          <w:color w:val="162937"/>
        </w:rPr>
        <w:t xml:space="preserve"> do atraso verificado.</w:t>
      </w:r>
    </w:p>
    <w:p w14:paraId="297CF0A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 manifestação do órgão jurídico da entidade da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 federal poderá ser dispensada nas hipóteses </w:t>
      </w:r>
      <w:proofErr w:type="spellStart"/>
      <w:r>
        <w:rPr>
          <w:rFonts w:ascii="Arial" w:hAnsi="Arial" w:cs="Arial"/>
          <w:color w:val="162937"/>
        </w:rPr>
        <w:t>emque</w:t>
      </w:r>
      <w:proofErr w:type="spellEnd"/>
      <w:r>
        <w:rPr>
          <w:rFonts w:ascii="Arial" w:hAnsi="Arial" w:cs="Arial"/>
          <w:color w:val="162937"/>
        </w:rPr>
        <w:t xml:space="preserve"> o termo aditivo se restringir à alteração da vigência, sem </w:t>
      </w:r>
      <w:proofErr w:type="spellStart"/>
      <w:r>
        <w:rPr>
          <w:rFonts w:ascii="Arial" w:hAnsi="Arial" w:cs="Arial"/>
          <w:color w:val="162937"/>
        </w:rPr>
        <w:t>prejuízode</w:t>
      </w:r>
      <w:proofErr w:type="spellEnd"/>
      <w:r>
        <w:rPr>
          <w:rFonts w:ascii="Arial" w:hAnsi="Arial" w:cs="Arial"/>
          <w:color w:val="162937"/>
        </w:rPr>
        <w:t xml:space="preserve"> consulta sobre dúvida jurídica específica.</w:t>
      </w:r>
    </w:p>
    <w:p w14:paraId="3928946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39. O remanejamento de recursos no plano de </w:t>
      </w:r>
      <w:proofErr w:type="spellStart"/>
      <w:r>
        <w:rPr>
          <w:rFonts w:ascii="Arial" w:hAnsi="Arial" w:cs="Arial"/>
          <w:color w:val="162937"/>
        </w:rPr>
        <w:t>trabalhopoderá</w:t>
      </w:r>
      <w:proofErr w:type="spellEnd"/>
      <w:r>
        <w:rPr>
          <w:rFonts w:ascii="Arial" w:hAnsi="Arial" w:cs="Arial"/>
          <w:color w:val="162937"/>
        </w:rPr>
        <w:t xml:space="preserve"> ocorrer, respeitadas as seguintes condições:</w:t>
      </w:r>
    </w:p>
    <w:p w14:paraId="64D2F30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ser</w:t>
      </w:r>
      <w:proofErr w:type="gramEnd"/>
      <w:r>
        <w:rPr>
          <w:rFonts w:ascii="Arial" w:hAnsi="Arial" w:cs="Arial"/>
          <w:color w:val="162937"/>
        </w:rPr>
        <w:t xml:space="preserve"> realizado durante a vigência da parceria;</w:t>
      </w:r>
    </w:p>
    <w:p w14:paraId="0BC3820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ter</w:t>
      </w:r>
      <w:proofErr w:type="gramEnd"/>
      <w:r>
        <w:rPr>
          <w:rFonts w:ascii="Arial" w:hAnsi="Arial" w:cs="Arial"/>
          <w:color w:val="162937"/>
        </w:rPr>
        <w:t xml:space="preserve"> como finalidade o cumprimento do objeto pactuado;</w:t>
      </w:r>
    </w:p>
    <w:p w14:paraId="665F4E5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III- não alterar o valor total do orçamento aprovado </w:t>
      </w:r>
      <w:proofErr w:type="spellStart"/>
      <w:r>
        <w:rPr>
          <w:rFonts w:ascii="Arial" w:hAnsi="Arial" w:cs="Arial"/>
          <w:color w:val="162937"/>
        </w:rPr>
        <w:t>noTCC</w:t>
      </w:r>
      <w:proofErr w:type="spellEnd"/>
      <w:r>
        <w:rPr>
          <w:rFonts w:ascii="Arial" w:hAnsi="Arial" w:cs="Arial"/>
          <w:color w:val="162937"/>
        </w:rPr>
        <w:t>; e</w:t>
      </w:r>
    </w:p>
    <w:p w14:paraId="714DEBC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não</w:t>
      </w:r>
      <w:proofErr w:type="gramEnd"/>
      <w:r>
        <w:rPr>
          <w:rFonts w:ascii="Arial" w:hAnsi="Arial" w:cs="Arial"/>
          <w:color w:val="162937"/>
        </w:rPr>
        <w:t xml:space="preserve"> implicar troca de categoria de despesas: de </w:t>
      </w:r>
      <w:proofErr w:type="spellStart"/>
      <w:r>
        <w:rPr>
          <w:rFonts w:ascii="Arial" w:hAnsi="Arial" w:cs="Arial"/>
          <w:color w:val="162937"/>
        </w:rPr>
        <w:t>custeiopara</w:t>
      </w:r>
      <w:proofErr w:type="spellEnd"/>
      <w:r>
        <w:rPr>
          <w:rFonts w:ascii="Arial" w:hAnsi="Arial" w:cs="Arial"/>
          <w:color w:val="162937"/>
        </w:rPr>
        <w:t xml:space="preserve"> capital ou de capital para custeio.</w:t>
      </w:r>
    </w:p>
    <w:p w14:paraId="555AE84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No caso de TCC celebrado com Ponto de </w:t>
      </w:r>
      <w:proofErr w:type="spellStart"/>
      <w:r>
        <w:rPr>
          <w:rFonts w:ascii="Arial" w:hAnsi="Arial" w:cs="Arial"/>
          <w:color w:val="162937"/>
        </w:rPr>
        <w:t>Cultura,remanejamentos</w:t>
      </w:r>
      <w:proofErr w:type="spellEnd"/>
      <w:r>
        <w:rPr>
          <w:rFonts w:ascii="Arial" w:hAnsi="Arial" w:cs="Arial"/>
          <w:color w:val="162937"/>
        </w:rPr>
        <w:t xml:space="preserve"> que envolvam até trinta por cento do valor </w:t>
      </w:r>
      <w:proofErr w:type="spellStart"/>
      <w:r>
        <w:rPr>
          <w:rFonts w:ascii="Arial" w:hAnsi="Arial" w:cs="Arial"/>
          <w:color w:val="162937"/>
        </w:rPr>
        <w:t>originalmenteaprovado</w:t>
      </w:r>
      <w:proofErr w:type="spellEnd"/>
      <w:r>
        <w:rPr>
          <w:rFonts w:ascii="Arial" w:hAnsi="Arial" w:cs="Arial"/>
          <w:color w:val="162937"/>
        </w:rPr>
        <w:t xml:space="preserve"> no plano de trabalho para cada categoria </w:t>
      </w:r>
      <w:proofErr w:type="spellStart"/>
      <w:r>
        <w:rPr>
          <w:rFonts w:ascii="Arial" w:hAnsi="Arial" w:cs="Arial"/>
          <w:color w:val="162937"/>
        </w:rPr>
        <w:t>econômicada</w:t>
      </w:r>
      <w:proofErr w:type="spellEnd"/>
      <w:r>
        <w:rPr>
          <w:rFonts w:ascii="Arial" w:hAnsi="Arial" w:cs="Arial"/>
          <w:color w:val="162937"/>
        </w:rPr>
        <w:t xml:space="preserve"> despesa, corrente ou de capital, poderão ser realizados </w:t>
      </w:r>
      <w:proofErr w:type="spellStart"/>
      <w:r>
        <w:rPr>
          <w:rFonts w:ascii="Arial" w:hAnsi="Arial" w:cs="Arial"/>
          <w:color w:val="162937"/>
        </w:rPr>
        <w:t>semautorização</w:t>
      </w:r>
      <w:proofErr w:type="spellEnd"/>
      <w:r>
        <w:rPr>
          <w:rFonts w:ascii="Arial" w:hAnsi="Arial" w:cs="Arial"/>
          <w:color w:val="162937"/>
        </w:rPr>
        <w:t xml:space="preserve"> prévia da administração pública, desde que sejam </w:t>
      </w:r>
      <w:proofErr w:type="spellStart"/>
      <w:r>
        <w:rPr>
          <w:rFonts w:ascii="Arial" w:hAnsi="Arial" w:cs="Arial"/>
          <w:color w:val="162937"/>
        </w:rPr>
        <w:t>descritosno</w:t>
      </w:r>
      <w:proofErr w:type="spellEnd"/>
      <w:r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lastRenderedPageBreak/>
        <w:t xml:space="preserve">Relatório de Execução do Objeto os itens, valores e </w:t>
      </w:r>
      <w:proofErr w:type="spellStart"/>
      <w:r>
        <w:rPr>
          <w:rFonts w:ascii="Arial" w:hAnsi="Arial" w:cs="Arial"/>
          <w:color w:val="162937"/>
        </w:rPr>
        <w:t>percentuaisremanejados</w:t>
      </w:r>
      <w:proofErr w:type="spellEnd"/>
      <w:r>
        <w:rPr>
          <w:rFonts w:ascii="Arial" w:hAnsi="Arial" w:cs="Arial"/>
          <w:color w:val="162937"/>
        </w:rPr>
        <w:t>, e a motivação dos ajustes.</w:t>
      </w:r>
    </w:p>
    <w:p w14:paraId="1B8E455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No caso de TCC celebrado com Ponto de </w:t>
      </w:r>
      <w:proofErr w:type="spellStart"/>
      <w:r>
        <w:rPr>
          <w:rFonts w:ascii="Arial" w:hAnsi="Arial" w:cs="Arial"/>
          <w:color w:val="162937"/>
        </w:rPr>
        <w:t>Cultura,remanejamentos</w:t>
      </w:r>
      <w:proofErr w:type="spellEnd"/>
      <w:r>
        <w:rPr>
          <w:rFonts w:ascii="Arial" w:hAnsi="Arial" w:cs="Arial"/>
          <w:color w:val="162937"/>
        </w:rPr>
        <w:t xml:space="preserve"> que envolvam mais de trinta por cento do </w:t>
      </w:r>
      <w:proofErr w:type="spellStart"/>
      <w:r>
        <w:rPr>
          <w:rFonts w:ascii="Arial" w:hAnsi="Arial" w:cs="Arial"/>
          <w:color w:val="162937"/>
        </w:rPr>
        <w:t>valororiginalmente</w:t>
      </w:r>
      <w:proofErr w:type="spellEnd"/>
      <w:r>
        <w:rPr>
          <w:rFonts w:ascii="Arial" w:hAnsi="Arial" w:cs="Arial"/>
          <w:color w:val="162937"/>
        </w:rPr>
        <w:t xml:space="preserve"> aprovado no plano de trabalho para cada </w:t>
      </w:r>
      <w:proofErr w:type="spellStart"/>
      <w:r>
        <w:rPr>
          <w:rFonts w:ascii="Arial" w:hAnsi="Arial" w:cs="Arial"/>
          <w:color w:val="162937"/>
        </w:rPr>
        <w:t>categoriaeconômica</w:t>
      </w:r>
      <w:proofErr w:type="spellEnd"/>
      <w:r>
        <w:rPr>
          <w:rFonts w:ascii="Arial" w:hAnsi="Arial" w:cs="Arial"/>
          <w:color w:val="162937"/>
        </w:rPr>
        <w:t xml:space="preserve"> da despesa, corrente ou de capital, somente poderão </w:t>
      </w:r>
      <w:proofErr w:type="spellStart"/>
      <w:r>
        <w:rPr>
          <w:rFonts w:ascii="Arial" w:hAnsi="Arial" w:cs="Arial"/>
          <w:color w:val="162937"/>
        </w:rPr>
        <w:t>serrealizados</w:t>
      </w:r>
      <w:proofErr w:type="spellEnd"/>
      <w:r>
        <w:rPr>
          <w:rFonts w:ascii="Arial" w:hAnsi="Arial" w:cs="Arial"/>
          <w:color w:val="162937"/>
        </w:rPr>
        <w:t xml:space="preserve"> após aprovação da administração pública parceira, e </w:t>
      </w:r>
      <w:proofErr w:type="spellStart"/>
      <w:r>
        <w:rPr>
          <w:rFonts w:ascii="Arial" w:hAnsi="Arial" w:cs="Arial"/>
          <w:color w:val="162937"/>
        </w:rPr>
        <w:t>combase</w:t>
      </w:r>
      <w:proofErr w:type="spellEnd"/>
      <w:r>
        <w:rPr>
          <w:rFonts w:ascii="Arial" w:hAnsi="Arial" w:cs="Arial"/>
          <w:color w:val="162937"/>
        </w:rPr>
        <w:t xml:space="preserve"> em solicitação prévia contendo o detalhamento dos itens, </w:t>
      </w:r>
      <w:proofErr w:type="spellStart"/>
      <w:r>
        <w:rPr>
          <w:rFonts w:ascii="Arial" w:hAnsi="Arial" w:cs="Arial"/>
          <w:color w:val="162937"/>
        </w:rPr>
        <w:t>valorese</w:t>
      </w:r>
      <w:proofErr w:type="spellEnd"/>
      <w:r>
        <w:rPr>
          <w:rFonts w:ascii="Arial" w:hAnsi="Arial" w:cs="Arial"/>
          <w:color w:val="162937"/>
        </w:rPr>
        <w:t xml:space="preserve"> percentuais a se remanejar, e a motivação dos ajustes, com </w:t>
      </w:r>
      <w:proofErr w:type="spellStart"/>
      <w:r>
        <w:rPr>
          <w:rFonts w:ascii="Arial" w:hAnsi="Arial" w:cs="Arial"/>
          <w:color w:val="162937"/>
        </w:rPr>
        <w:t>nomínimo</w:t>
      </w:r>
      <w:proofErr w:type="spellEnd"/>
      <w:r>
        <w:rPr>
          <w:rFonts w:ascii="Arial" w:hAnsi="Arial" w:cs="Arial"/>
          <w:color w:val="162937"/>
        </w:rPr>
        <w:t xml:space="preserve"> quarenta e cinco dias de antecedência em relação ao </w:t>
      </w:r>
      <w:proofErr w:type="spellStart"/>
      <w:r>
        <w:rPr>
          <w:rFonts w:ascii="Arial" w:hAnsi="Arial" w:cs="Arial"/>
          <w:color w:val="162937"/>
        </w:rPr>
        <w:t>términoda</w:t>
      </w:r>
      <w:proofErr w:type="spellEnd"/>
      <w:r>
        <w:rPr>
          <w:rFonts w:ascii="Arial" w:hAnsi="Arial" w:cs="Arial"/>
          <w:color w:val="162937"/>
        </w:rPr>
        <w:t xml:space="preserve"> vigência da parceria.</w:t>
      </w:r>
    </w:p>
    <w:p w14:paraId="3C05CD2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No caso de TCC celebrado com Pontão de Cultura, </w:t>
      </w:r>
      <w:proofErr w:type="spellStart"/>
      <w:r>
        <w:rPr>
          <w:rFonts w:ascii="Arial" w:hAnsi="Arial" w:cs="Arial"/>
          <w:color w:val="162937"/>
        </w:rPr>
        <w:t>opercentual</w:t>
      </w:r>
      <w:proofErr w:type="spellEnd"/>
      <w:r>
        <w:rPr>
          <w:rFonts w:ascii="Arial" w:hAnsi="Arial" w:cs="Arial"/>
          <w:color w:val="162937"/>
        </w:rPr>
        <w:t xml:space="preserve"> de remanejamento a ser considerado para as </w:t>
      </w:r>
      <w:proofErr w:type="spellStart"/>
      <w:r>
        <w:rPr>
          <w:rFonts w:ascii="Arial" w:hAnsi="Arial" w:cs="Arial"/>
          <w:color w:val="162937"/>
        </w:rPr>
        <w:t>finalidadesdos</w:t>
      </w:r>
      <w:proofErr w:type="spellEnd"/>
      <w:r>
        <w:rPr>
          <w:rFonts w:ascii="Arial" w:hAnsi="Arial" w:cs="Arial"/>
          <w:color w:val="162937"/>
        </w:rPr>
        <w:t xml:space="preserve"> §§ 1º e 2º é de quinze por cento.</w:t>
      </w:r>
    </w:p>
    <w:p w14:paraId="459C28C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40. Os rendimentos das aplicações financeiras </w:t>
      </w:r>
      <w:proofErr w:type="spellStart"/>
      <w:r>
        <w:rPr>
          <w:rFonts w:ascii="Arial" w:hAnsi="Arial" w:cs="Arial"/>
          <w:color w:val="162937"/>
        </w:rPr>
        <w:t>poderãoser</w:t>
      </w:r>
      <w:proofErr w:type="spellEnd"/>
      <w:r>
        <w:rPr>
          <w:rFonts w:ascii="Arial" w:hAnsi="Arial" w:cs="Arial"/>
          <w:color w:val="162937"/>
        </w:rPr>
        <w:t xml:space="preserve"> aplicados para a ampliação ou criação de metas, durante a </w:t>
      </w:r>
      <w:proofErr w:type="spellStart"/>
      <w:r>
        <w:rPr>
          <w:rFonts w:ascii="Arial" w:hAnsi="Arial" w:cs="Arial"/>
          <w:color w:val="162937"/>
        </w:rPr>
        <w:t>vigênciado</w:t>
      </w:r>
      <w:proofErr w:type="spellEnd"/>
      <w:r>
        <w:rPr>
          <w:rFonts w:ascii="Arial" w:hAnsi="Arial" w:cs="Arial"/>
          <w:color w:val="162937"/>
        </w:rPr>
        <w:t xml:space="preserve"> TCC, desde que não implique alteração do objeto pactuado.</w:t>
      </w:r>
    </w:p>
    <w:p w14:paraId="12D4814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spellStart"/>
      <w:r>
        <w:rPr>
          <w:rFonts w:ascii="Arial" w:hAnsi="Arial" w:cs="Arial"/>
          <w:color w:val="162937"/>
        </w:rPr>
        <w:t>Parágrafoúnico</w:t>
      </w:r>
      <w:proofErr w:type="spellEnd"/>
      <w:r>
        <w:rPr>
          <w:rFonts w:ascii="Arial" w:hAnsi="Arial" w:cs="Arial"/>
          <w:color w:val="162937"/>
        </w:rPr>
        <w:t xml:space="preserve">. A aplicação de que trata o caput poderá </w:t>
      </w:r>
      <w:proofErr w:type="spellStart"/>
      <w:r>
        <w:rPr>
          <w:rFonts w:ascii="Arial" w:hAnsi="Arial" w:cs="Arial"/>
          <w:color w:val="162937"/>
        </w:rPr>
        <w:t>serrealizada</w:t>
      </w:r>
      <w:proofErr w:type="spellEnd"/>
      <w:r>
        <w:rPr>
          <w:rFonts w:ascii="Arial" w:hAnsi="Arial" w:cs="Arial"/>
          <w:color w:val="162937"/>
        </w:rPr>
        <w:t xml:space="preserve"> sem autorização prévia da administração pública, desde </w:t>
      </w:r>
      <w:proofErr w:type="spellStart"/>
      <w:r>
        <w:rPr>
          <w:rFonts w:ascii="Arial" w:hAnsi="Arial" w:cs="Arial"/>
          <w:color w:val="162937"/>
        </w:rPr>
        <w:t>queseja</w:t>
      </w:r>
      <w:proofErr w:type="spellEnd"/>
      <w:r>
        <w:rPr>
          <w:rFonts w:ascii="Arial" w:hAnsi="Arial" w:cs="Arial"/>
          <w:color w:val="162937"/>
        </w:rPr>
        <w:t xml:space="preserve"> descrita no Relatório de Execução do Objeto, com motivação.</w:t>
      </w:r>
    </w:p>
    <w:p w14:paraId="7D7062B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VI</w:t>
      </w:r>
    </w:p>
    <w:p w14:paraId="5B883C8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Acompanhamento e monitoramento</w:t>
      </w:r>
    </w:p>
    <w:p w14:paraId="1487FC6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41. A administração pública implementará </w:t>
      </w:r>
      <w:proofErr w:type="spellStart"/>
      <w:r>
        <w:rPr>
          <w:rFonts w:ascii="Arial" w:hAnsi="Arial" w:cs="Arial"/>
          <w:color w:val="162937"/>
        </w:rPr>
        <w:t>procedimentosde</w:t>
      </w:r>
      <w:proofErr w:type="spellEnd"/>
      <w:r>
        <w:rPr>
          <w:rFonts w:ascii="Arial" w:hAnsi="Arial" w:cs="Arial"/>
          <w:color w:val="162937"/>
        </w:rPr>
        <w:t xml:space="preserve"> acompanhamento e monitoramento dos </w:t>
      </w:r>
      <w:proofErr w:type="spellStart"/>
      <w:r>
        <w:rPr>
          <w:rFonts w:ascii="Arial" w:hAnsi="Arial" w:cs="Arial"/>
          <w:color w:val="162937"/>
        </w:rPr>
        <w:t>TCCs</w:t>
      </w:r>
      <w:proofErr w:type="spellEnd"/>
      <w:r>
        <w:rPr>
          <w:rFonts w:ascii="Arial" w:hAnsi="Arial" w:cs="Arial"/>
          <w:color w:val="162937"/>
        </w:rPr>
        <w:t xml:space="preserve"> celebradas, </w:t>
      </w:r>
      <w:proofErr w:type="spellStart"/>
      <w:r>
        <w:rPr>
          <w:rFonts w:ascii="Arial" w:hAnsi="Arial" w:cs="Arial"/>
          <w:color w:val="162937"/>
        </w:rPr>
        <w:t>antesdo</w:t>
      </w:r>
      <w:proofErr w:type="spellEnd"/>
      <w:r>
        <w:rPr>
          <w:rFonts w:ascii="Arial" w:hAnsi="Arial" w:cs="Arial"/>
          <w:color w:val="162937"/>
        </w:rPr>
        <w:t xml:space="preserve"> término da sua vigência, para fins de aferição do cumprimento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>.</w:t>
      </w:r>
    </w:p>
    <w:p w14:paraId="3FEB266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 administração pública poderá realizar visitas in </w:t>
      </w:r>
      <w:proofErr w:type="spellStart"/>
      <w:proofErr w:type="gramStart"/>
      <w:r>
        <w:rPr>
          <w:rFonts w:ascii="Arial" w:hAnsi="Arial" w:cs="Arial"/>
          <w:color w:val="162937"/>
        </w:rPr>
        <w:t>loco,requisitar</w:t>
      </w:r>
      <w:proofErr w:type="spellEnd"/>
      <w:proofErr w:type="gramEnd"/>
      <w:r>
        <w:rPr>
          <w:rFonts w:ascii="Arial" w:hAnsi="Arial" w:cs="Arial"/>
          <w:color w:val="162937"/>
        </w:rPr>
        <w:t xml:space="preserve"> documentos, exigir apresentação de prestação de </w:t>
      </w:r>
      <w:proofErr w:type="spellStart"/>
      <w:r>
        <w:rPr>
          <w:rFonts w:ascii="Arial" w:hAnsi="Arial" w:cs="Arial"/>
          <w:color w:val="162937"/>
        </w:rPr>
        <w:t>contasparcial</w:t>
      </w:r>
      <w:proofErr w:type="spellEnd"/>
      <w:r>
        <w:rPr>
          <w:rFonts w:ascii="Arial" w:hAnsi="Arial" w:cs="Arial"/>
          <w:color w:val="162937"/>
        </w:rPr>
        <w:t xml:space="preserve"> ou valer-se do apoio técnico de terceiros, delegar </w:t>
      </w:r>
      <w:proofErr w:type="spellStart"/>
      <w:r>
        <w:rPr>
          <w:rFonts w:ascii="Arial" w:hAnsi="Arial" w:cs="Arial"/>
          <w:color w:val="162937"/>
        </w:rPr>
        <w:t>competênciaou</w:t>
      </w:r>
      <w:proofErr w:type="spellEnd"/>
      <w:r>
        <w:rPr>
          <w:rFonts w:ascii="Arial" w:hAnsi="Arial" w:cs="Arial"/>
          <w:color w:val="162937"/>
        </w:rPr>
        <w:t xml:space="preserve"> firmar parcerias com órgãos ou entidades que se situem </w:t>
      </w:r>
      <w:proofErr w:type="spellStart"/>
      <w:r>
        <w:rPr>
          <w:rFonts w:ascii="Arial" w:hAnsi="Arial" w:cs="Arial"/>
          <w:color w:val="162937"/>
        </w:rPr>
        <w:t>próximosao</w:t>
      </w:r>
      <w:proofErr w:type="spellEnd"/>
      <w:r>
        <w:rPr>
          <w:rFonts w:ascii="Arial" w:hAnsi="Arial" w:cs="Arial"/>
          <w:color w:val="162937"/>
        </w:rPr>
        <w:t xml:space="preserve"> local de aplicação dos recursos.</w:t>
      </w:r>
    </w:p>
    <w:p w14:paraId="3B2D2A9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 administração pública produzirá registros sobre </w:t>
      </w:r>
      <w:proofErr w:type="spellStart"/>
      <w:r>
        <w:rPr>
          <w:rFonts w:ascii="Arial" w:hAnsi="Arial" w:cs="Arial"/>
          <w:color w:val="162937"/>
        </w:rPr>
        <w:t>suasatividades</w:t>
      </w:r>
      <w:proofErr w:type="spellEnd"/>
      <w:r>
        <w:rPr>
          <w:rFonts w:ascii="Arial" w:hAnsi="Arial" w:cs="Arial"/>
          <w:color w:val="162937"/>
        </w:rPr>
        <w:t xml:space="preserve"> de acompanhamento e monitoramento, por meio de </w:t>
      </w:r>
      <w:proofErr w:type="spellStart"/>
      <w:proofErr w:type="gramStart"/>
      <w:r>
        <w:rPr>
          <w:rFonts w:ascii="Arial" w:hAnsi="Arial" w:cs="Arial"/>
          <w:color w:val="162937"/>
        </w:rPr>
        <w:t>certidões,memórias</w:t>
      </w:r>
      <w:proofErr w:type="spellEnd"/>
      <w:proofErr w:type="gramEnd"/>
      <w:r>
        <w:rPr>
          <w:rFonts w:ascii="Arial" w:hAnsi="Arial" w:cs="Arial"/>
          <w:color w:val="162937"/>
        </w:rPr>
        <w:t xml:space="preserve"> de reunião, relatórios ou outros documentos </w:t>
      </w:r>
      <w:proofErr w:type="spellStart"/>
      <w:r>
        <w:rPr>
          <w:rFonts w:ascii="Arial" w:hAnsi="Arial" w:cs="Arial"/>
          <w:color w:val="162937"/>
        </w:rPr>
        <w:t>técnicos,podendo</w:t>
      </w:r>
      <w:proofErr w:type="spellEnd"/>
      <w:r>
        <w:rPr>
          <w:rFonts w:ascii="Arial" w:hAnsi="Arial" w:cs="Arial"/>
          <w:color w:val="162937"/>
        </w:rPr>
        <w:t xml:space="preserve"> propor à entidade cultural a reorientação das ações </w:t>
      </w:r>
      <w:proofErr w:type="spellStart"/>
      <w:r>
        <w:rPr>
          <w:rFonts w:ascii="Arial" w:hAnsi="Arial" w:cs="Arial"/>
          <w:color w:val="162937"/>
        </w:rPr>
        <w:t>oua</w:t>
      </w:r>
      <w:proofErr w:type="spellEnd"/>
      <w:r>
        <w:rPr>
          <w:rFonts w:ascii="Arial" w:hAnsi="Arial" w:cs="Arial"/>
          <w:color w:val="162937"/>
        </w:rPr>
        <w:t xml:space="preserve"> realização de ajustes para aprimorar a execução do objeto da parceria.</w:t>
      </w:r>
    </w:p>
    <w:p w14:paraId="4EC7AF4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Art.42. A administração pública comunicará aos Pontos </w:t>
      </w:r>
      <w:proofErr w:type="spellStart"/>
      <w:r>
        <w:rPr>
          <w:rFonts w:ascii="Arial" w:hAnsi="Arial" w:cs="Arial"/>
          <w:color w:val="162937"/>
        </w:rPr>
        <w:t>ePontões</w:t>
      </w:r>
      <w:proofErr w:type="spellEnd"/>
      <w:r>
        <w:rPr>
          <w:rFonts w:ascii="Arial" w:hAnsi="Arial" w:cs="Arial"/>
          <w:color w:val="162937"/>
        </w:rPr>
        <w:t xml:space="preserve"> de Cultura a identificação de quaisquer irregularidades </w:t>
      </w:r>
      <w:proofErr w:type="spellStart"/>
      <w:r>
        <w:rPr>
          <w:rFonts w:ascii="Arial" w:hAnsi="Arial" w:cs="Arial"/>
          <w:color w:val="162937"/>
        </w:rPr>
        <w:t>decorrentesdo</w:t>
      </w:r>
      <w:proofErr w:type="spellEnd"/>
      <w:r>
        <w:rPr>
          <w:rFonts w:ascii="Arial" w:hAnsi="Arial" w:cs="Arial"/>
          <w:color w:val="162937"/>
        </w:rPr>
        <w:t xml:space="preserve"> uso dos recursos ou pendências de ordem técnica, </w:t>
      </w:r>
      <w:proofErr w:type="spellStart"/>
      <w:r>
        <w:rPr>
          <w:rFonts w:ascii="Arial" w:hAnsi="Arial" w:cs="Arial"/>
          <w:color w:val="162937"/>
        </w:rPr>
        <w:t>podendosuspender</w:t>
      </w:r>
      <w:proofErr w:type="spellEnd"/>
      <w:r>
        <w:rPr>
          <w:rFonts w:ascii="Arial" w:hAnsi="Arial" w:cs="Arial"/>
          <w:color w:val="162937"/>
        </w:rPr>
        <w:t xml:space="preserve"> a liberação de recursos e fixar prazo de trinta </w:t>
      </w:r>
      <w:proofErr w:type="spellStart"/>
      <w:r>
        <w:rPr>
          <w:rFonts w:ascii="Arial" w:hAnsi="Arial" w:cs="Arial"/>
          <w:color w:val="162937"/>
        </w:rPr>
        <w:t>diaspara</w:t>
      </w:r>
      <w:proofErr w:type="spellEnd"/>
      <w:r>
        <w:rPr>
          <w:rFonts w:ascii="Arial" w:hAnsi="Arial" w:cs="Arial"/>
          <w:color w:val="162937"/>
        </w:rPr>
        <w:t xml:space="preserve"> saneamento ou apresentação de justificativa com informações </w:t>
      </w:r>
      <w:proofErr w:type="spellStart"/>
      <w:r>
        <w:rPr>
          <w:rFonts w:ascii="Arial" w:hAnsi="Arial" w:cs="Arial"/>
          <w:color w:val="162937"/>
        </w:rPr>
        <w:t>eesclarecimentos</w:t>
      </w:r>
      <w:proofErr w:type="spellEnd"/>
      <w:r>
        <w:rPr>
          <w:rFonts w:ascii="Arial" w:hAnsi="Arial" w:cs="Arial"/>
          <w:color w:val="162937"/>
        </w:rPr>
        <w:t>, prorrogável uma única vez por igual período.</w:t>
      </w:r>
    </w:p>
    <w:p w14:paraId="5D9C417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Não havendo a aceitação da </w:t>
      </w:r>
      <w:proofErr w:type="spellStart"/>
      <w:r>
        <w:rPr>
          <w:rFonts w:ascii="Arial" w:hAnsi="Arial" w:cs="Arial"/>
          <w:color w:val="162937"/>
        </w:rPr>
        <w:t>justificativaapresentada</w:t>
      </w:r>
      <w:proofErr w:type="spellEnd"/>
      <w:r>
        <w:rPr>
          <w:rFonts w:ascii="Arial" w:hAnsi="Arial" w:cs="Arial"/>
          <w:color w:val="162937"/>
        </w:rPr>
        <w:t xml:space="preserve"> nem a regularização da situação no prazo </w:t>
      </w:r>
      <w:proofErr w:type="spellStart"/>
      <w:proofErr w:type="gramStart"/>
      <w:r>
        <w:rPr>
          <w:rFonts w:ascii="Arial" w:hAnsi="Arial" w:cs="Arial"/>
          <w:color w:val="162937"/>
        </w:rPr>
        <w:t>estabelecido,serão</w:t>
      </w:r>
      <w:proofErr w:type="spellEnd"/>
      <w:proofErr w:type="gramEnd"/>
      <w:r>
        <w:rPr>
          <w:rFonts w:ascii="Arial" w:hAnsi="Arial" w:cs="Arial"/>
          <w:color w:val="162937"/>
        </w:rPr>
        <w:t xml:space="preserve"> adotadas as seguintes providências:</w:t>
      </w:r>
    </w:p>
    <w:p w14:paraId="4E89143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apuração</w:t>
      </w:r>
      <w:proofErr w:type="gramEnd"/>
      <w:r>
        <w:rPr>
          <w:rFonts w:ascii="Arial" w:hAnsi="Arial" w:cs="Arial"/>
          <w:color w:val="162937"/>
        </w:rPr>
        <w:t xml:space="preserve"> do dano; e</w:t>
      </w:r>
    </w:p>
    <w:p w14:paraId="7BD8E6C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notificação</w:t>
      </w:r>
      <w:proofErr w:type="gramEnd"/>
      <w:r>
        <w:rPr>
          <w:rFonts w:ascii="Arial" w:hAnsi="Arial" w:cs="Arial"/>
          <w:color w:val="162937"/>
        </w:rPr>
        <w:t xml:space="preserve"> à entidade cultural executora do TCC </w:t>
      </w:r>
      <w:proofErr w:type="spellStart"/>
      <w:r>
        <w:rPr>
          <w:rFonts w:ascii="Arial" w:hAnsi="Arial" w:cs="Arial"/>
          <w:color w:val="162937"/>
        </w:rPr>
        <w:t>paraque</w:t>
      </w:r>
      <w:proofErr w:type="spellEnd"/>
      <w:r>
        <w:rPr>
          <w:rFonts w:ascii="Arial" w:hAnsi="Arial" w:cs="Arial"/>
          <w:color w:val="162937"/>
        </w:rPr>
        <w:t xml:space="preserve">, segundo critérios de razoabilidade e proporcionalidade, seja </w:t>
      </w:r>
      <w:proofErr w:type="spellStart"/>
      <w:r>
        <w:rPr>
          <w:rFonts w:ascii="Arial" w:hAnsi="Arial" w:cs="Arial"/>
          <w:color w:val="162937"/>
        </w:rPr>
        <w:t>ressarcidoo</w:t>
      </w:r>
      <w:proofErr w:type="spellEnd"/>
      <w:r>
        <w:rPr>
          <w:rFonts w:ascii="Arial" w:hAnsi="Arial" w:cs="Arial"/>
          <w:color w:val="162937"/>
        </w:rPr>
        <w:t xml:space="preserve"> valor referente ao dano.</w:t>
      </w:r>
    </w:p>
    <w:p w14:paraId="4B1A62F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Art. 43. As parcerias estarão também sujeitas aos </w:t>
      </w:r>
      <w:proofErr w:type="spellStart"/>
      <w:r>
        <w:rPr>
          <w:rFonts w:ascii="Arial" w:hAnsi="Arial" w:cs="Arial"/>
          <w:color w:val="162937"/>
        </w:rPr>
        <w:t>mecanismosde</w:t>
      </w:r>
      <w:proofErr w:type="spellEnd"/>
      <w:r>
        <w:rPr>
          <w:rFonts w:ascii="Arial" w:hAnsi="Arial" w:cs="Arial"/>
          <w:color w:val="162937"/>
        </w:rPr>
        <w:t xml:space="preserve"> controle social previstos na legislação e ao </w:t>
      </w:r>
      <w:proofErr w:type="spellStart"/>
      <w:r>
        <w:rPr>
          <w:rFonts w:ascii="Arial" w:hAnsi="Arial" w:cs="Arial"/>
          <w:color w:val="162937"/>
        </w:rPr>
        <w:t>acompanhamentopor</w:t>
      </w:r>
      <w:proofErr w:type="spellEnd"/>
      <w:r>
        <w:rPr>
          <w:rFonts w:ascii="Arial" w:hAnsi="Arial" w:cs="Arial"/>
          <w:color w:val="162937"/>
        </w:rPr>
        <w:t xml:space="preserve"> conselhos de políticas públicas da área cultural.</w:t>
      </w:r>
    </w:p>
    <w:p w14:paraId="4E53958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VII</w:t>
      </w:r>
    </w:p>
    <w:p w14:paraId="779CB9F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PRESTAÇÃO DE CONTAS DO TERMO DE COMPROMISSOCULTURAL</w:t>
      </w:r>
    </w:p>
    <w:p w14:paraId="5297ACC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</w:t>
      </w:r>
    </w:p>
    <w:p w14:paraId="1FCBF2A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Documentação para prestação de contas</w:t>
      </w:r>
    </w:p>
    <w:p w14:paraId="6E280E5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44. A prestação de contas será apresentada por meio </w:t>
      </w:r>
      <w:proofErr w:type="spellStart"/>
      <w:r>
        <w:rPr>
          <w:rFonts w:ascii="Arial" w:hAnsi="Arial" w:cs="Arial"/>
          <w:color w:val="162937"/>
        </w:rPr>
        <w:t>doRelatório</w:t>
      </w:r>
      <w:proofErr w:type="spellEnd"/>
      <w:r>
        <w:rPr>
          <w:rFonts w:ascii="Arial" w:hAnsi="Arial" w:cs="Arial"/>
          <w:color w:val="162937"/>
        </w:rPr>
        <w:t xml:space="preserve"> de Execução do Objeto, assinado pelo representante </w:t>
      </w:r>
      <w:proofErr w:type="spellStart"/>
      <w:r>
        <w:rPr>
          <w:rFonts w:ascii="Arial" w:hAnsi="Arial" w:cs="Arial"/>
          <w:color w:val="162937"/>
        </w:rPr>
        <w:t>legalda</w:t>
      </w:r>
      <w:proofErr w:type="spellEnd"/>
      <w:r>
        <w:rPr>
          <w:rFonts w:ascii="Arial" w:hAnsi="Arial" w:cs="Arial"/>
          <w:color w:val="162937"/>
        </w:rPr>
        <w:t xml:space="preserve"> entidade cultural, no prazo de noventa dias após o fim da </w:t>
      </w:r>
      <w:proofErr w:type="spellStart"/>
      <w:r>
        <w:rPr>
          <w:rFonts w:ascii="Arial" w:hAnsi="Arial" w:cs="Arial"/>
          <w:color w:val="162937"/>
        </w:rPr>
        <w:t>vigênciado</w:t>
      </w:r>
      <w:proofErr w:type="spellEnd"/>
      <w:r>
        <w:rPr>
          <w:rFonts w:ascii="Arial" w:hAnsi="Arial" w:cs="Arial"/>
          <w:color w:val="162937"/>
        </w:rPr>
        <w:t xml:space="preserve"> TCC, contendo:</w:t>
      </w:r>
    </w:p>
    <w:p w14:paraId="11BBD3A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relato</w:t>
      </w:r>
      <w:proofErr w:type="gramEnd"/>
      <w:r>
        <w:rPr>
          <w:rFonts w:ascii="Arial" w:hAnsi="Arial" w:cs="Arial"/>
          <w:color w:val="162937"/>
        </w:rPr>
        <w:t xml:space="preserve"> das atividades realizadas para o cumprimento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>;</w:t>
      </w:r>
    </w:p>
    <w:p w14:paraId="6DB2E39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comparativo de metas propostas com os resultados </w:t>
      </w:r>
      <w:proofErr w:type="spellStart"/>
      <w:proofErr w:type="gramStart"/>
      <w:r>
        <w:rPr>
          <w:rFonts w:ascii="Arial" w:hAnsi="Arial" w:cs="Arial"/>
          <w:color w:val="162937"/>
        </w:rPr>
        <w:t>alcançados,a</w:t>
      </w:r>
      <w:proofErr w:type="spellEnd"/>
      <w:proofErr w:type="gramEnd"/>
      <w:r>
        <w:rPr>
          <w:rFonts w:ascii="Arial" w:hAnsi="Arial" w:cs="Arial"/>
          <w:color w:val="162937"/>
        </w:rPr>
        <w:t xml:space="preserve"> partir do cronograma físico constante do plano de </w:t>
      </w:r>
      <w:proofErr w:type="spellStart"/>
      <w:r>
        <w:rPr>
          <w:rFonts w:ascii="Arial" w:hAnsi="Arial" w:cs="Arial"/>
          <w:color w:val="162937"/>
        </w:rPr>
        <w:t>trabalho,podendo</w:t>
      </w:r>
      <w:proofErr w:type="spellEnd"/>
      <w:r>
        <w:rPr>
          <w:rFonts w:ascii="Arial" w:hAnsi="Arial" w:cs="Arial"/>
          <w:color w:val="162937"/>
        </w:rPr>
        <w:t xml:space="preserve"> a comprovação sobre os produtos e serviços </w:t>
      </w:r>
      <w:proofErr w:type="spellStart"/>
      <w:r>
        <w:rPr>
          <w:rFonts w:ascii="Arial" w:hAnsi="Arial" w:cs="Arial"/>
          <w:color w:val="162937"/>
        </w:rPr>
        <w:t>relativosàs</w:t>
      </w:r>
      <w:proofErr w:type="spellEnd"/>
      <w:r>
        <w:rPr>
          <w:rFonts w:ascii="Arial" w:hAnsi="Arial" w:cs="Arial"/>
          <w:color w:val="162937"/>
        </w:rPr>
        <w:t xml:space="preserve"> metas se dar pela apresentação de fotos, listas de presença, </w:t>
      </w:r>
      <w:proofErr w:type="spellStart"/>
      <w:r>
        <w:rPr>
          <w:rFonts w:ascii="Arial" w:hAnsi="Arial" w:cs="Arial"/>
          <w:color w:val="162937"/>
        </w:rPr>
        <w:t>vídeos,entre</w:t>
      </w:r>
      <w:proofErr w:type="spellEnd"/>
      <w:r>
        <w:rPr>
          <w:rFonts w:ascii="Arial" w:hAnsi="Arial" w:cs="Arial"/>
          <w:color w:val="162937"/>
        </w:rPr>
        <w:t xml:space="preserve"> outros; e</w:t>
      </w:r>
    </w:p>
    <w:p w14:paraId="02D0F2D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indicação dos bens e serviços oferecidos como </w:t>
      </w:r>
      <w:proofErr w:type="spellStart"/>
      <w:proofErr w:type="gramStart"/>
      <w:r>
        <w:rPr>
          <w:rFonts w:ascii="Arial" w:hAnsi="Arial" w:cs="Arial"/>
          <w:color w:val="162937"/>
        </w:rPr>
        <w:t>contrapartida,quando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houver.</w:t>
      </w:r>
    </w:p>
    <w:p w14:paraId="2501E35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Os documentos originais de comprovação do </w:t>
      </w:r>
      <w:proofErr w:type="spellStart"/>
      <w:r>
        <w:rPr>
          <w:rFonts w:ascii="Arial" w:hAnsi="Arial" w:cs="Arial"/>
          <w:color w:val="162937"/>
        </w:rPr>
        <w:t>cumprimentodo</w:t>
      </w:r>
      <w:proofErr w:type="spellEnd"/>
      <w:r>
        <w:rPr>
          <w:rFonts w:ascii="Arial" w:hAnsi="Arial" w:cs="Arial"/>
          <w:color w:val="162937"/>
        </w:rPr>
        <w:t xml:space="preserve"> </w:t>
      </w:r>
      <w:proofErr w:type="gramStart"/>
      <w:r>
        <w:rPr>
          <w:rFonts w:ascii="Arial" w:hAnsi="Arial" w:cs="Arial"/>
          <w:color w:val="162937"/>
        </w:rPr>
        <w:t>objeto deverão</w:t>
      </w:r>
      <w:proofErr w:type="gramEnd"/>
      <w:r>
        <w:rPr>
          <w:rFonts w:ascii="Arial" w:hAnsi="Arial" w:cs="Arial"/>
          <w:color w:val="162937"/>
        </w:rPr>
        <w:t xml:space="preserve"> ser guardados pela entidade cultural </w:t>
      </w:r>
      <w:proofErr w:type="spellStart"/>
      <w:r>
        <w:rPr>
          <w:rFonts w:ascii="Arial" w:hAnsi="Arial" w:cs="Arial"/>
          <w:color w:val="162937"/>
        </w:rPr>
        <w:t>peloprazo</w:t>
      </w:r>
      <w:proofErr w:type="spellEnd"/>
      <w:r>
        <w:rPr>
          <w:rFonts w:ascii="Arial" w:hAnsi="Arial" w:cs="Arial"/>
          <w:color w:val="162937"/>
        </w:rPr>
        <w:t xml:space="preserve"> de dez anos após a entrega da prestação de contas.</w:t>
      </w:r>
    </w:p>
    <w:p w14:paraId="547AB53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Os saldos financeiros remanescentes, inclusive os </w:t>
      </w:r>
      <w:proofErr w:type="spellStart"/>
      <w:r>
        <w:rPr>
          <w:rFonts w:ascii="Arial" w:hAnsi="Arial" w:cs="Arial"/>
          <w:color w:val="162937"/>
        </w:rPr>
        <w:t>provenientesdas</w:t>
      </w:r>
      <w:proofErr w:type="spellEnd"/>
      <w:r>
        <w:rPr>
          <w:rFonts w:ascii="Arial" w:hAnsi="Arial" w:cs="Arial"/>
          <w:color w:val="162937"/>
        </w:rPr>
        <w:t xml:space="preserve"> receitas de aplicações financeiras, não utilizados </w:t>
      </w:r>
      <w:proofErr w:type="spellStart"/>
      <w:r>
        <w:rPr>
          <w:rFonts w:ascii="Arial" w:hAnsi="Arial" w:cs="Arial"/>
          <w:color w:val="162937"/>
        </w:rPr>
        <w:t>noobjeto</w:t>
      </w:r>
      <w:proofErr w:type="spellEnd"/>
      <w:r>
        <w:rPr>
          <w:rFonts w:ascii="Arial" w:hAnsi="Arial" w:cs="Arial"/>
          <w:color w:val="162937"/>
        </w:rPr>
        <w:t xml:space="preserve"> pactuado durante a vigência da parceria, deverão ser </w:t>
      </w:r>
      <w:proofErr w:type="spellStart"/>
      <w:r>
        <w:rPr>
          <w:rFonts w:ascii="Arial" w:hAnsi="Arial" w:cs="Arial"/>
          <w:color w:val="162937"/>
        </w:rPr>
        <w:t>devolvidosà</w:t>
      </w:r>
      <w:proofErr w:type="spellEnd"/>
      <w:r>
        <w:rPr>
          <w:rFonts w:ascii="Arial" w:hAnsi="Arial" w:cs="Arial"/>
          <w:color w:val="162937"/>
        </w:rPr>
        <w:t xml:space="preserve"> administração pública no prazo referido no caput, devendo </w:t>
      </w:r>
      <w:proofErr w:type="spellStart"/>
      <w:r>
        <w:rPr>
          <w:rFonts w:ascii="Arial" w:hAnsi="Arial" w:cs="Arial"/>
          <w:color w:val="162937"/>
        </w:rPr>
        <w:t>serproporcional</w:t>
      </w:r>
      <w:proofErr w:type="spellEnd"/>
      <w:r>
        <w:rPr>
          <w:rFonts w:ascii="Arial" w:hAnsi="Arial" w:cs="Arial"/>
          <w:color w:val="162937"/>
        </w:rPr>
        <w:t xml:space="preserve"> ao montante repassado por cada ente federado nos </w:t>
      </w:r>
      <w:proofErr w:type="spellStart"/>
      <w:r>
        <w:rPr>
          <w:rFonts w:ascii="Arial" w:hAnsi="Arial" w:cs="Arial"/>
          <w:color w:val="162937"/>
        </w:rPr>
        <w:t>casosde</w:t>
      </w:r>
      <w:proofErr w:type="spellEnd"/>
      <w:r>
        <w:rPr>
          <w:rFonts w:ascii="Arial" w:hAnsi="Arial" w:cs="Arial"/>
          <w:color w:val="162937"/>
        </w:rPr>
        <w:t xml:space="preserve"> parcerias federativas.</w:t>
      </w:r>
    </w:p>
    <w:p w14:paraId="02876D4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O prazo de apresentação do Relatório de Execução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 xml:space="preserve"> poderá ser prorrogado por até trinta dias, mediante </w:t>
      </w:r>
      <w:proofErr w:type="spellStart"/>
      <w:r>
        <w:rPr>
          <w:rFonts w:ascii="Arial" w:hAnsi="Arial" w:cs="Arial"/>
          <w:color w:val="162937"/>
        </w:rPr>
        <w:t>solicitaçãofundamentada</w:t>
      </w:r>
      <w:proofErr w:type="spellEnd"/>
      <w:r>
        <w:rPr>
          <w:rFonts w:ascii="Arial" w:hAnsi="Arial" w:cs="Arial"/>
          <w:color w:val="162937"/>
        </w:rPr>
        <w:t xml:space="preserve"> da entidade cultural.</w:t>
      </w:r>
    </w:p>
    <w:p w14:paraId="207721C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45. Caso a administração pública verifique que </w:t>
      </w:r>
      <w:proofErr w:type="spellStart"/>
      <w:r>
        <w:rPr>
          <w:rFonts w:ascii="Arial" w:hAnsi="Arial" w:cs="Arial"/>
          <w:color w:val="162937"/>
        </w:rPr>
        <w:t>houveinadequação</w:t>
      </w:r>
      <w:proofErr w:type="spellEnd"/>
      <w:r>
        <w:rPr>
          <w:rFonts w:ascii="Arial" w:hAnsi="Arial" w:cs="Arial"/>
          <w:color w:val="162937"/>
        </w:rPr>
        <w:t xml:space="preserve"> na execução do objeto, a entidade cultural será </w:t>
      </w:r>
      <w:proofErr w:type="spellStart"/>
      <w:r>
        <w:rPr>
          <w:rFonts w:ascii="Arial" w:hAnsi="Arial" w:cs="Arial"/>
          <w:color w:val="162937"/>
        </w:rPr>
        <w:t>notificadapara</w:t>
      </w:r>
      <w:proofErr w:type="spellEnd"/>
      <w:r>
        <w:rPr>
          <w:rFonts w:ascii="Arial" w:hAnsi="Arial" w:cs="Arial"/>
          <w:color w:val="162937"/>
        </w:rPr>
        <w:t xml:space="preserve"> apresentar Relatório de Execução Financeira, no </w:t>
      </w:r>
      <w:proofErr w:type="spellStart"/>
      <w:r>
        <w:rPr>
          <w:rFonts w:ascii="Arial" w:hAnsi="Arial" w:cs="Arial"/>
          <w:color w:val="162937"/>
        </w:rPr>
        <w:t>prazode</w:t>
      </w:r>
      <w:proofErr w:type="spellEnd"/>
      <w:r>
        <w:rPr>
          <w:rFonts w:ascii="Arial" w:hAnsi="Arial" w:cs="Arial"/>
          <w:color w:val="162937"/>
        </w:rPr>
        <w:t xml:space="preserve"> trinta dias, contendo:</w:t>
      </w:r>
    </w:p>
    <w:p w14:paraId="15573D2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relação</w:t>
      </w:r>
      <w:proofErr w:type="gramEnd"/>
      <w:r>
        <w:rPr>
          <w:rFonts w:ascii="Arial" w:hAnsi="Arial" w:cs="Arial"/>
          <w:color w:val="162937"/>
        </w:rPr>
        <w:t xml:space="preserve"> de pagamentos;</w:t>
      </w:r>
    </w:p>
    <w:p w14:paraId="4ED2406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extrato</w:t>
      </w:r>
      <w:proofErr w:type="gramEnd"/>
      <w:r>
        <w:rPr>
          <w:rFonts w:ascii="Arial" w:hAnsi="Arial" w:cs="Arial"/>
          <w:color w:val="162937"/>
        </w:rPr>
        <w:t xml:space="preserve"> bancário da conta do TCC; e</w:t>
      </w:r>
    </w:p>
    <w:p w14:paraId="72FCDE6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comprovante de recolhimento do saldo remanescente </w:t>
      </w:r>
      <w:proofErr w:type="spellStart"/>
      <w:r>
        <w:rPr>
          <w:rFonts w:ascii="Arial" w:hAnsi="Arial" w:cs="Arial"/>
          <w:color w:val="162937"/>
        </w:rPr>
        <w:t>derecursos</w:t>
      </w:r>
      <w:proofErr w:type="spellEnd"/>
      <w:r>
        <w:rPr>
          <w:rFonts w:ascii="Arial" w:hAnsi="Arial" w:cs="Arial"/>
          <w:color w:val="162937"/>
        </w:rPr>
        <w:t>, quando houver.</w:t>
      </w:r>
    </w:p>
    <w:p w14:paraId="69EDA18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Para fins do disposto neste artigo, a administração </w:t>
      </w:r>
      <w:proofErr w:type="spellStart"/>
      <w:r>
        <w:rPr>
          <w:rFonts w:ascii="Arial" w:hAnsi="Arial" w:cs="Arial"/>
          <w:color w:val="162937"/>
        </w:rPr>
        <w:t>públicaconsiderará</w:t>
      </w:r>
      <w:proofErr w:type="spellEnd"/>
      <w:r>
        <w:rPr>
          <w:rFonts w:ascii="Arial" w:hAnsi="Arial" w:cs="Arial"/>
          <w:color w:val="162937"/>
        </w:rPr>
        <w:t xml:space="preserve"> que houve inadequação na execução do objeto </w:t>
      </w:r>
      <w:proofErr w:type="spellStart"/>
      <w:r>
        <w:rPr>
          <w:rFonts w:ascii="Arial" w:hAnsi="Arial" w:cs="Arial"/>
          <w:color w:val="162937"/>
        </w:rPr>
        <w:t>quandoconfigurada</w:t>
      </w:r>
      <w:proofErr w:type="spellEnd"/>
      <w:r>
        <w:rPr>
          <w:rFonts w:ascii="Arial" w:hAnsi="Arial" w:cs="Arial"/>
          <w:color w:val="162937"/>
        </w:rPr>
        <w:t xml:space="preserve"> uma das seguintes hipóteses:</w:t>
      </w:r>
    </w:p>
    <w:p w14:paraId="5C59F52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quando</w:t>
      </w:r>
      <w:proofErr w:type="gramEnd"/>
      <w:r>
        <w:rPr>
          <w:rFonts w:ascii="Arial" w:hAnsi="Arial" w:cs="Arial"/>
          <w:color w:val="162937"/>
        </w:rPr>
        <w:t xml:space="preserve"> for identificado o descumprimento </w:t>
      </w:r>
      <w:proofErr w:type="spellStart"/>
      <w:r>
        <w:rPr>
          <w:rFonts w:ascii="Arial" w:hAnsi="Arial" w:cs="Arial"/>
          <w:color w:val="162937"/>
        </w:rPr>
        <w:t>injustificadodo</w:t>
      </w:r>
      <w:proofErr w:type="spellEnd"/>
      <w:r>
        <w:rPr>
          <w:rFonts w:ascii="Arial" w:hAnsi="Arial" w:cs="Arial"/>
          <w:color w:val="162937"/>
        </w:rPr>
        <w:t xml:space="preserve"> alcance das metas; ou</w:t>
      </w:r>
    </w:p>
    <w:p w14:paraId="021DEB5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II - </w:t>
      </w:r>
      <w:proofErr w:type="gramStart"/>
      <w:r>
        <w:rPr>
          <w:rFonts w:ascii="Arial" w:hAnsi="Arial" w:cs="Arial"/>
          <w:color w:val="162937"/>
        </w:rPr>
        <w:t>quando</w:t>
      </w:r>
      <w:proofErr w:type="gramEnd"/>
      <w:r>
        <w:rPr>
          <w:rFonts w:ascii="Arial" w:hAnsi="Arial" w:cs="Arial"/>
          <w:color w:val="162937"/>
        </w:rPr>
        <w:t xml:space="preserve"> for aceita denúncia de irregularidade, </w:t>
      </w:r>
      <w:proofErr w:type="spellStart"/>
      <w:r>
        <w:rPr>
          <w:rFonts w:ascii="Arial" w:hAnsi="Arial" w:cs="Arial"/>
          <w:color w:val="162937"/>
        </w:rPr>
        <w:t>mediantejuízo</w:t>
      </w:r>
      <w:proofErr w:type="spellEnd"/>
      <w:r>
        <w:rPr>
          <w:rFonts w:ascii="Arial" w:hAnsi="Arial" w:cs="Arial"/>
          <w:color w:val="162937"/>
        </w:rPr>
        <w:t xml:space="preserve"> de admissibilidade realizado pela administração pública.</w:t>
      </w:r>
    </w:p>
    <w:p w14:paraId="50D99E0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 prazo de apresentação do Relatório de </w:t>
      </w:r>
      <w:proofErr w:type="spellStart"/>
      <w:r>
        <w:rPr>
          <w:rFonts w:ascii="Arial" w:hAnsi="Arial" w:cs="Arial"/>
          <w:color w:val="162937"/>
        </w:rPr>
        <w:t>ExecuçãoFinanceira</w:t>
      </w:r>
      <w:proofErr w:type="spellEnd"/>
      <w:r>
        <w:rPr>
          <w:rFonts w:ascii="Arial" w:hAnsi="Arial" w:cs="Arial"/>
          <w:color w:val="162937"/>
        </w:rPr>
        <w:t xml:space="preserve"> poderá ser prorrogado por uma única vez, por até </w:t>
      </w:r>
      <w:proofErr w:type="spellStart"/>
      <w:r>
        <w:rPr>
          <w:rFonts w:ascii="Arial" w:hAnsi="Arial" w:cs="Arial"/>
          <w:color w:val="162937"/>
        </w:rPr>
        <w:t>trintadias</w:t>
      </w:r>
      <w:proofErr w:type="spellEnd"/>
      <w:r>
        <w:rPr>
          <w:rFonts w:ascii="Arial" w:hAnsi="Arial" w:cs="Arial"/>
          <w:color w:val="162937"/>
        </w:rPr>
        <w:t>, mediante solicitação fundamentada da entidade cultural.</w:t>
      </w:r>
    </w:p>
    <w:p w14:paraId="47913CD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A desnecessidade de apresentação de notas fiscais </w:t>
      </w:r>
      <w:proofErr w:type="spellStart"/>
      <w:r>
        <w:rPr>
          <w:rFonts w:ascii="Arial" w:hAnsi="Arial" w:cs="Arial"/>
          <w:color w:val="162937"/>
        </w:rPr>
        <w:t>erecibos</w:t>
      </w:r>
      <w:proofErr w:type="spellEnd"/>
      <w:r>
        <w:rPr>
          <w:rFonts w:ascii="Arial" w:hAnsi="Arial" w:cs="Arial"/>
          <w:color w:val="162937"/>
        </w:rPr>
        <w:t xml:space="preserve"> no Relatório de Execução Financeira não afasta a </w:t>
      </w:r>
      <w:proofErr w:type="spellStart"/>
      <w:r>
        <w:rPr>
          <w:rFonts w:ascii="Arial" w:hAnsi="Arial" w:cs="Arial"/>
          <w:color w:val="162937"/>
        </w:rPr>
        <w:t>relevânciade</w:t>
      </w:r>
      <w:proofErr w:type="spellEnd"/>
      <w:r>
        <w:rPr>
          <w:rFonts w:ascii="Arial" w:hAnsi="Arial" w:cs="Arial"/>
          <w:color w:val="162937"/>
        </w:rPr>
        <w:t xml:space="preserve"> a entidade cultural guardar tais documentos para fins de </w:t>
      </w:r>
      <w:proofErr w:type="spellStart"/>
      <w:r>
        <w:rPr>
          <w:rFonts w:ascii="Arial" w:hAnsi="Arial" w:cs="Arial"/>
          <w:color w:val="162937"/>
        </w:rPr>
        <w:t>demonstraçãode</w:t>
      </w:r>
      <w:proofErr w:type="spellEnd"/>
      <w:r>
        <w:rPr>
          <w:rFonts w:ascii="Arial" w:hAnsi="Arial" w:cs="Arial"/>
          <w:color w:val="162937"/>
        </w:rPr>
        <w:t xml:space="preserve"> cumprimento de obrigações perante outras autoridades </w:t>
      </w:r>
      <w:proofErr w:type="spellStart"/>
      <w:proofErr w:type="gramStart"/>
      <w:r>
        <w:rPr>
          <w:rFonts w:ascii="Arial" w:hAnsi="Arial" w:cs="Arial"/>
          <w:color w:val="162937"/>
        </w:rPr>
        <w:t>estatais,tais</w:t>
      </w:r>
      <w:proofErr w:type="spellEnd"/>
      <w:proofErr w:type="gramEnd"/>
      <w:r>
        <w:rPr>
          <w:rFonts w:ascii="Arial" w:hAnsi="Arial" w:cs="Arial"/>
          <w:color w:val="162937"/>
        </w:rPr>
        <w:t xml:space="preserve"> como os órgãos de fiscalização tributária, previdenciária </w:t>
      </w:r>
      <w:proofErr w:type="spellStart"/>
      <w:r>
        <w:rPr>
          <w:rFonts w:ascii="Arial" w:hAnsi="Arial" w:cs="Arial"/>
          <w:color w:val="162937"/>
        </w:rPr>
        <w:t>etrabalhista</w:t>
      </w:r>
      <w:proofErr w:type="spellEnd"/>
      <w:r>
        <w:rPr>
          <w:rFonts w:ascii="Arial" w:hAnsi="Arial" w:cs="Arial"/>
          <w:color w:val="162937"/>
        </w:rPr>
        <w:t>.</w:t>
      </w:r>
    </w:p>
    <w:p w14:paraId="29D7754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46. Nos casos em que a entidade cultural não </w:t>
      </w:r>
      <w:proofErr w:type="spellStart"/>
      <w:r>
        <w:rPr>
          <w:rFonts w:ascii="Arial" w:hAnsi="Arial" w:cs="Arial"/>
          <w:color w:val="162937"/>
        </w:rPr>
        <w:t>apresentaro</w:t>
      </w:r>
      <w:proofErr w:type="spellEnd"/>
      <w:r>
        <w:rPr>
          <w:rFonts w:ascii="Arial" w:hAnsi="Arial" w:cs="Arial"/>
          <w:color w:val="162937"/>
        </w:rPr>
        <w:t xml:space="preserve"> Relatório de Execução do Objeto ou o Relatório de </w:t>
      </w:r>
      <w:proofErr w:type="spellStart"/>
      <w:r>
        <w:rPr>
          <w:rFonts w:ascii="Arial" w:hAnsi="Arial" w:cs="Arial"/>
          <w:color w:val="162937"/>
        </w:rPr>
        <w:t>ExecuçãoFinanceira</w:t>
      </w:r>
      <w:proofErr w:type="spellEnd"/>
      <w:r>
        <w:rPr>
          <w:rFonts w:ascii="Arial" w:hAnsi="Arial" w:cs="Arial"/>
          <w:color w:val="162937"/>
        </w:rPr>
        <w:t xml:space="preserve"> nos prazos devidos, a administração pública enviará </w:t>
      </w:r>
      <w:proofErr w:type="spellStart"/>
      <w:r>
        <w:rPr>
          <w:rFonts w:ascii="Arial" w:hAnsi="Arial" w:cs="Arial"/>
          <w:color w:val="162937"/>
        </w:rPr>
        <w:t>notificaçãoexigindo</w:t>
      </w:r>
      <w:proofErr w:type="spellEnd"/>
      <w:r>
        <w:rPr>
          <w:rFonts w:ascii="Arial" w:hAnsi="Arial" w:cs="Arial"/>
          <w:color w:val="162937"/>
        </w:rPr>
        <w:t xml:space="preserve"> que o faça no prazo máximo de trinta dias, </w:t>
      </w:r>
      <w:proofErr w:type="spellStart"/>
      <w:r>
        <w:rPr>
          <w:rFonts w:ascii="Arial" w:hAnsi="Arial" w:cs="Arial"/>
          <w:color w:val="162937"/>
        </w:rPr>
        <w:t>sobpena</w:t>
      </w:r>
      <w:proofErr w:type="spellEnd"/>
      <w:r>
        <w:rPr>
          <w:rFonts w:ascii="Arial" w:hAnsi="Arial" w:cs="Arial"/>
          <w:color w:val="162937"/>
        </w:rPr>
        <w:t xml:space="preserve"> de rejeição das contas e exigência de devolução integral </w:t>
      </w:r>
      <w:proofErr w:type="spellStart"/>
      <w:r>
        <w:rPr>
          <w:rFonts w:ascii="Arial" w:hAnsi="Arial" w:cs="Arial"/>
          <w:color w:val="162937"/>
        </w:rPr>
        <w:t>dosrecursos</w:t>
      </w:r>
      <w:proofErr w:type="spellEnd"/>
      <w:r>
        <w:rPr>
          <w:rFonts w:ascii="Arial" w:hAnsi="Arial" w:cs="Arial"/>
          <w:color w:val="162937"/>
        </w:rPr>
        <w:t>, com atualização monetária e juros.</w:t>
      </w:r>
    </w:p>
    <w:p w14:paraId="49BAB34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</w:t>
      </w:r>
    </w:p>
    <w:p w14:paraId="1A7BA0A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Análise da prestação de contas</w:t>
      </w:r>
    </w:p>
    <w:p w14:paraId="13CDF61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47. A administração pública decidirá sobre as contas </w:t>
      </w:r>
      <w:proofErr w:type="spellStart"/>
      <w:r>
        <w:rPr>
          <w:rFonts w:ascii="Arial" w:hAnsi="Arial" w:cs="Arial"/>
          <w:color w:val="162937"/>
        </w:rPr>
        <w:t>daparceria</w:t>
      </w:r>
      <w:proofErr w:type="spellEnd"/>
      <w:r>
        <w:rPr>
          <w:rFonts w:ascii="Arial" w:hAnsi="Arial" w:cs="Arial"/>
          <w:color w:val="162937"/>
        </w:rPr>
        <w:t xml:space="preserve"> no prazo de um ano após a apresentação da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>, com fundamento em parecer técnico.</w:t>
      </w:r>
    </w:p>
    <w:p w14:paraId="5F6598C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 prazo para apreciar a prestação de contas final </w:t>
      </w:r>
      <w:proofErr w:type="spellStart"/>
      <w:r>
        <w:rPr>
          <w:rFonts w:ascii="Arial" w:hAnsi="Arial" w:cs="Arial"/>
          <w:color w:val="162937"/>
        </w:rPr>
        <w:t>poderáser</w:t>
      </w:r>
      <w:proofErr w:type="spellEnd"/>
      <w:r>
        <w:rPr>
          <w:rFonts w:ascii="Arial" w:hAnsi="Arial" w:cs="Arial"/>
          <w:color w:val="162937"/>
        </w:rPr>
        <w:t xml:space="preserve"> prorrogado, mediante decisão fundamentada.</w:t>
      </w:r>
    </w:p>
    <w:p w14:paraId="57A309B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 descumprimento do prazo de análise de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não impede a sua apreciação em data posterior ou a adoção </w:t>
      </w:r>
      <w:proofErr w:type="spellStart"/>
      <w:r>
        <w:rPr>
          <w:rFonts w:ascii="Arial" w:hAnsi="Arial" w:cs="Arial"/>
          <w:color w:val="162937"/>
        </w:rPr>
        <w:t>demedidas</w:t>
      </w:r>
      <w:proofErr w:type="spellEnd"/>
      <w:r>
        <w:rPr>
          <w:rFonts w:ascii="Arial" w:hAnsi="Arial" w:cs="Arial"/>
          <w:color w:val="162937"/>
        </w:rPr>
        <w:t xml:space="preserve"> saneadoras ou punitivas.</w:t>
      </w:r>
    </w:p>
    <w:p w14:paraId="24B9BD1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48. A análise das prestações de contas será objeto </w:t>
      </w:r>
      <w:proofErr w:type="spellStart"/>
      <w:r>
        <w:rPr>
          <w:rFonts w:ascii="Arial" w:hAnsi="Arial" w:cs="Arial"/>
          <w:color w:val="162937"/>
        </w:rPr>
        <w:t>deparecer</w:t>
      </w:r>
      <w:proofErr w:type="spellEnd"/>
      <w:r>
        <w:rPr>
          <w:rFonts w:ascii="Arial" w:hAnsi="Arial" w:cs="Arial"/>
          <w:color w:val="162937"/>
        </w:rPr>
        <w:t xml:space="preserve"> técnico e seguirá as seguintes etapas:</w:t>
      </w:r>
    </w:p>
    <w:p w14:paraId="04986AB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primeira</w:t>
      </w:r>
      <w:proofErr w:type="gramEnd"/>
      <w:r>
        <w:rPr>
          <w:rFonts w:ascii="Arial" w:hAnsi="Arial" w:cs="Arial"/>
          <w:color w:val="162937"/>
        </w:rPr>
        <w:t xml:space="preserve"> etapa, de análise do Relatório de Execução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>; e</w:t>
      </w:r>
    </w:p>
    <w:p w14:paraId="6641860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segunda</w:t>
      </w:r>
      <w:proofErr w:type="gramEnd"/>
      <w:r>
        <w:rPr>
          <w:rFonts w:ascii="Arial" w:hAnsi="Arial" w:cs="Arial"/>
          <w:color w:val="162937"/>
        </w:rPr>
        <w:t xml:space="preserve"> etapa, de análise do Relatório de </w:t>
      </w:r>
      <w:proofErr w:type="spellStart"/>
      <w:r>
        <w:rPr>
          <w:rFonts w:ascii="Arial" w:hAnsi="Arial" w:cs="Arial"/>
          <w:color w:val="162937"/>
        </w:rPr>
        <w:t>ExecuçãoFinanceira</w:t>
      </w:r>
      <w:proofErr w:type="spellEnd"/>
      <w:r>
        <w:rPr>
          <w:rFonts w:ascii="Arial" w:hAnsi="Arial" w:cs="Arial"/>
          <w:color w:val="162937"/>
        </w:rPr>
        <w:t>, quando necessária, nas hipóteses descritas no art. 45.</w:t>
      </w:r>
    </w:p>
    <w:p w14:paraId="7AC08FB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49. As seguintes impropriedades ou falhas formais </w:t>
      </w:r>
      <w:proofErr w:type="spellStart"/>
      <w:r>
        <w:rPr>
          <w:rFonts w:ascii="Arial" w:hAnsi="Arial" w:cs="Arial"/>
          <w:color w:val="162937"/>
        </w:rPr>
        <w:t>ensejarãotão</w:t>
      </w:r>
      <w:proofErr w:type="spellEnd"/>
      <w:r>
        <w:rPr>
          <w:rFonts w:ascii="Arial" w:hAnsi="Arial" w:cs="Arial"/>
          <w:color w:val="162937"/>
        </w:rPr>
        <w:t xml:space="preserve"> somente ressalvas na análise das prestações de contas:</w:t>
      </w:r>
    </w:p>
    <w:p w14:paraId="4855538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em</w:t>
      </w:r>
      <w:proofErr w:type="gramEnd"/>
      <w:r>
        <w:rPr>
          <w:rFonts w:ascii="Arial" w:hAnsi="Arial" w:cs="Arial"/>
          <w:color w:val="162937"/>
        </w:rPr>
        <w:t xml:space="preserve"> relação à execução do objeto:</w:t>
      </w:r>
    </w:p>
    <w:p w14:paraId="0C71BD1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alterações no plano de trabalho sem a anuência da </w:t>
      </w:r>
      <w:proofErr w:type="spellStart"/>
      <w:r>
        <w:rPr>
          <w:rFonts w:ascii="Arial" w:hAnsi="Arial" w:cs="Arial"/>
          <w:color w:val="162937"/>
        </w:rPr>
        <w:t>administraçãopública</w:t>
      </w:r>
      <w:proofErr w:type="spellEnd"/>
      <w:r>
        <w:rPr>
          <w:rFonts w:ascii="Arial" w:hAnsi="Arial" w:cs="Arial"/>
          <w:color w:val="162937"/>
        </w:rPr>
        <w:t xml:space="preserve">, desde que não caracterizem desvio de </w:t>
      </w:r>
      <w:proofErr w:type="spellStart"/>
      <w:r>
        <w:rPr>
          <w:rFonts w:ascii="Arial" w:hAnsi="Arial" w:cs="Arial"/>
          <w:color w:val="162937"/>
        </w:rPr>
        <w:t>finalidadeou</w:t>
      </w:r>
      <w:proofErr w:type="spellEnd"/>
      <w:r>
        <w:rPr>
          <w:rFonts w:ascii="Arial" w:hAnsi="Arial" w:cs="Arial"/>
          <w:color w:val="162937"/>
        </w:rPr>
        <w:t xml:space="preserve"> descumprimento do objeto;</w:t>
      </w:r>
    </w:p>
    <w:p w14:paraId="0270799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alteração do nome do projeto cultural no decorrer de </w:t>
      </w:r>
      <w:proofErr w:type="spellStart"/>
      <w:r>
        <w:rPr>
          <w:rFonts w:ascii="Arial" w:hAnsi="Arial" w:cs="Arial"/>
          <w:color w:val="162937"/>
        </w:rPr>
        <w:t>suaexecução</w:t>
      </w:r>
      <w:proofErr w:type="spellEnd"/>
      <w:r>
        <w:rPr>
          <w:rFonts w:ascii="Arial" w:hAnsi="Arial" w:cs="Arial"/>
          <w:color w:val="162937"/>
        </w:rPr>
        <w:t xml:space="preserve">, desde que não caracterize desvio de finalidade ou </w:t>
      </w:r>
      <w:proofErr w:type="spellStart"/>
      <w:r>
        <w:rPr>
          <w:rFonts w:ascii="Arial" w:hAnsi="Arial" w:cs="Arial"/>
          <w:color w:val="162937"/>
        </w:rPr>
        <w:t>descumprimentodo</w:t>
      </w:r>
      <w:proofErr w:type="spellEnd"/>
      <w:r>
        <w:rPr>
          <w:rFonts w:ascii="Arial" w:hAnsi="Arial" w:cs="Arial"/>
          <w:color w:val="162937"/>
        </w:rPr>
        <w:t xml:space="preserve"> objeto; c) não inclusão da logomarca do ente </w:t>
      </w:r>
      <w:proofErr w:type="spellStart"/>
      <w:r>
        <w:rPr>
          <w:rFonts w:ascii="Arial" w:hAnsi="Arial" w:cs="Arial"/>
          <w:color w:val="162937"/>
        </w:rPr>
        <w:t>públicoparceiro</w:t>
      </w:r>
      <w:proofErr w:type="spellEnd"/>
      <w:r>
        <w:rPr>
          <w:rFonts w:ascii="Arial" w:hAnsi="Arial" w:cs="Arial"/>
          <w:color w:val="162937"/>
        </w:rPr>
        <w:t xml:space="preserve"> na comunicação visual de atividades objeto da parceria;</w:t>
      </w:r>
    </w:p>
    <w:p w14:paraId="2FF58C5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não apresentação de autorização de uso ou reprodução, </w:t>
      </w:r>
      <w:proofErr w:type="spellStart"/>
      <w:r>
        <w:rPr>
          <w:rFonts w:ascii="Arial" w:hAnsi="Arial" w:cs="Arial"/>
          <w:color w:val="162937"/>
        </w:rPr>
        <w:t>deobras</w:t>
      </w:r>
      <w:proofErr w:type="spellEnd"/>
      <w:r>
        <w:rPr>
          <w:rFonts w:ascii="Arial" w:hAnsi="Arial" w:cs="Arial"/>
          <w:color w:val="162937"/>
        </w:rPr>
        <w:t xml:space="preserve"> protegidas por direitos autorais ou conexos; ou</w:t>
      </w:r>
    </w:p>
    <w:p w14:paraId="7A14DFE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e) outras ocorrências de natureza formal ou avaliadas </w:t>
      </w:r>
      <w:proofErr w:type="spellStart"/>
      <w:r>
        <w:rPr>
          <w:rFonts w:ascii="Arial" w:hAnsi="Arial" w:cs="Arial"/>
          <w:color w:val="162937"/>
        </w:rPr>
        <w:t>comoirregularidades</w:t>
      </w:r>
      <w:proofErr w:type="spellEnd"/>
      <w:r>
        <w:rPr>
          <w:rFonts w:ascii="Arial" w:hAnsi="Arial" w:cs="Arial"/>
          <w:color w:val="162937"/>
        </w:rPr>
        <w:t xml:space="preserve"> de baixa gravidade relacionadas ao cumprimento </w:t>
      </w:r>
      <w:proofErr w:type="spellStart"/>
      <w:r>
        <w:rPr>
          <w:rFonts w:ascii="Arial" w:hAnsi="Arial" w:cs="Arial"/>
          <w:color w:val="162937"/>
        </w:rPr>
        <w:t>doobjeto</w:t>
      </w:r>
      <w:proofErr w:type="spellEnd"/>
      <w:r>
        <w:rPr>
          <w:rFonts w:ascii="Arial" w:hAnsi="Arial" w:cs="Arial"/>
          <w:color w:val="162937"/>
        </w:rPr>
        <w:t>; e</w:t>
      </w:r>
    </w:p>
    <w:p w14:paraId="0DDFC2D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em</w:t>
      </w:r>
      <w:proofErr w:type="gramEnd"/>
      <w:r>
        <w:rPr>
          <w:rFonts w:ascii="Arial" w:hAnsi="Arial" w:cs="Arial"/>
          <w:color w:val="162937"/>
        </w:rPr>
        <w:t xml:space="preserve"> relação à execução financeira:</w:t>
      </w:r>
    </w:p>
    <w:p w14:paraId="5C439FF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despesas com itens necessários à execução do </w:t>
      </w:r>
      <w:proofErr w:type="spellStart"/>
      <w:proofErr w:type="gramStart"/>
      <w:r>
        <w:rPr>
          <w:rFonts w:ascii="Arial" w:hAnsi="Arial" w:cs="Arial"/>
          <w:color w:val="162937"/>
        </w:rPr>
        <w:t>objeto,mesmo</w:t>
      </w:r>
      <w:proofErr w:type="spellEnd"/>
      <w:proofErr w:type="gramEnd"/>
      <w:r>
        <w:rPr>
          <w:rFonts w:ascii="Arial" w:hAnsi="Arial" w:cs="Arial"/>
          <w:color w:val="162937"/>
        </w:rPr>
        <w:t xml:space="preserve"> que não previstos na planilha orçamentária aprovada, </w:t>
      </w:r>
      <w:proofErr w:type="spellStart"/>
      <w:r>
        <w:rPr>
          <w:rFonts w:ascii="Arial" w:hAnsi="Arial" w:cs="Arial"/>
          <w:color w:val="162937"/>
        </w:rPr>
        <w:t>desdeque</w:t>
      </w:r>
      <w:proofErr w:type="spellEnd"/>
      <w:r>
        <w:rPr>
          <w:rFonts w:ascii="Arial" w:hAnsi="Arial" w:cs="Arial"/>
          <w:color w:val="162937"/>
        </w:rPr>
        <w:t xml:space="preserve"> não caracterizem desvio de finalidade; ou</w:t>
      </w:r>
    </w:p>
    <w:p w14:paraId="295D382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outras ocorrências de natureza formal ou avaliadas </w:t>
      </w:r>
      <w:proofErr w:type="spellStart"/>
      <w:r>
        <w:rPr>
          <w:rFonts w:ascii="Arial" w:hAnsi="Arial" w:cs="Arial"/>
          <w:color w:val="162937"/>
        </w:rPr>
        <w:t>comoirregularidades</w:t>
      </w:r>
      <w:proofErr w:type="spellEnd"/>
      <w:r>
        <w:rPr>
          <w:rFonts w:ascii="Arial" w:hAnsi="Arial" w:cs="Arial"/>
          <w:color w:val="162937"/>
        </w:rPr>
        <w:t xml:space="preserve"> de baixa gravidade relacionadas à execução financeira.</w:t>
      </w:r>
    </w:p>
    <w:p w14:paraId="783FED1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spellStart"/>
      <w:r>
        <w:rPr>
          <w:rFonts w:ascii="Arial" w:hAnsi="Arial" w:cs="Arial"/>
          <w:color w:val="162937"/>
        </w:rPr>
        <w:t>Parágrafoúnico</w:t>
      </w:r>
      <w:proofErr w:type="spellEnd"/>
      <w:r>
        <w:rPr>
          <w:rFonts w:ascii="Arial" w:hAnsi="Arial" w:cs="Arial"/>
          <w:color w:val="162937"/>
        </w:rPr>
        <w:t xml:space="preserve">. Na hipótese da alínea 'c' do inciso I </w:t>
      </w:r>
      <w:proofErr w:type="spellStart"/>
      <w:r>
        <w:rPr>
          <w:rFonts w:ascii="Arial" w:hAnsi="Arial" w:cs="Arial"/>
          <w:color w:val="162937"/>
        </w:rPr>
        <w:t>docaput</w:t>
      </w:r>
      <w:proofErr w:type="spellEnd"/>
      <w:r>
        <w:rPr>
          <w:rFonts w:ascii="Arial" w:hAnsi="Arial" w:cs="Arial"/>
          <w:color w:val="162937"/>
        </w:rPr>
        <w:t xml:space="preserve">, a aprovação com ressalvas não exime a entidade cultural </w:t>
      </w:r>
      <w:proofErr w:type="spellStart"/>
      <w:r>
        <w:rPr>
          <w:rFonts w:ascii="Arial" w:hAnsi="Arial" w:cs="Arial"/>
          <w:color w:val="162937"/>
        </w:rPr>
        <w:t>daseventuais</w:t>
      </w:r>
      <w:proofErr w:type="spellEnd"/>
      <w:r>
        <w:rPr>
          <w:rFonts w:ascii="Arial" w:hAnsi="Arial" w:cs="Arial"/>
          <w:color w:val="162937"/>
        </w:rPr>
        <w:t xml:space="preserve"> obrigações em relação aos detentores de direitos autorais </w:t>
      </w:r>
      <w:proofErr w:type="spellStart"/>
      <w:r>
        <w:rPr>
          <w:rFonts w:ascii="Arial" w:hAnsi="Arial" w:cs="Arial"/>
          <w:color w:val="162937"/>
        </w:rPr>
        <w:t>econexos</w:t>
      </w:r>
      <w:proofErr w:type="spellEnd"/>
      <w:r>
        <w:rPr>
          <w:rFonts w:ascii="Arial" w:hAnsi="Arial" w:cs="Arial"/>
          <w:color w:val="162937"/>
        </w:rPr>
        <w:t>.</w:t>
      </w:r>
    </w:p>
    <w:p w14:paraId="4777325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50. As áreas técnicas poderão diligenciar a fim de </w:t>
      </w:r>
      <w:proofErr w:type="spellStart"/>
      <w:r>
        <w:rPr>
          <w:rFonts w:ascii="Arial" w:hAnsi="Arial" w:cs="Arial"/>
          <w:color w:val="162937"/>
        </w:rPr>
        <w:t>solicitardocumentos</w:t>
      </w:r>
      <w:proofErr w:type="spellEnd"/>
      <w:r>
        <w:rPr>
          <w:rFonts w:ascii="Arial" w:hAnsi="Arial" w:cs="Arial"/>
          <w:color w:val="162937"/>
        </w:rPr>
        <w:t xml:space="preserve"> ou informações complementares durante o </w:t>
      </w:r>
      <w:proofErr w:type="spellStart"/>
      <w:r>
        <w:rPr>
          <w:rFonts w:ascii="Arial" w:hAnsi="Arial" w:cs="Arial"/>
          <w:color w:val="162937"/>
        </w:rPr>
        <w:t>processode</w:t>
      </w:r>
      <w:proofErr w:type="spellEnd"/>
      <w:r>
        <w:rPr>
          <w:rFonts w:ascii="Arial" w:hAnsi="Arial" w:cs="Arial"/>
          <w:color w:val="162937"/>
        </w:rPr>
        <w:t xml:space="preserve"> análise da prestação de contas, devendo conceder à </w:t>
      </w:r>
      <w:proofErr w:type="spellStart"/>
      <w:r>
        <w:rPr>
          <w:rFonts w:ascii="Arial" w:hAnsi="Arial" w:cs="Arial"/>
          <w:color w:val="162937"/>
        </w:rPr>
        <w:t>entidadecultural</w:t>
      </w:r>
      <w:proofErr w:type="spellEnd"/>
      <w:r>
        <w:rPr>
          <w:rFonts w:ascii="Arial" w:hAnsi="Arial" w:cs="Arial"/>
          <w:color w:val="162937"/>
        </w:rPr>
        <w:t xml:space="preserve"> o prazo de trinta dias para resposta, prorrogável </w:t>
      </w:r>
      <w:proofErr w:type="spellStart"/>
      <w:r>
        <w:rPr>
          <w:rFonts w:ascii="Arial" w:hAnsi="Arial" w:cs="Arial"/>
          <w:color w:val="162937"/>
        </w:rPr>
        <w:t>mediantesolicitação</w:t>
      </w:r>
      <w:proofErr w:type="spellEnd"/>
      <w:r>
        <w:rPr>
          <w:rFonts w:ascii="Arial" w:hAnsi="Arial" w:cs="Arial"/>
          <w:color w:val="162937"/>
        </w:rPr>
        <w:t xml:space="preserve"> fundamentada.</w:t>
      </w:r>
    </w:p>
    <w:p w14:paraId="42D238A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Seção III</w:t>
      </w:r>
    </w:p>
    <w:p w14:paraId="15D40F6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Aprovação ou reprovação da prestação de contas</w:t>
      </w:r>
    </w:p>
    <w:p w14:paraId="035E8BE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51. A prestação de contas será julgada como:</w:t>
      </w:r>
    </w:p>
    <w:p w14:paraId="5D29CEF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aprovada</w:t>
      </w:r>
      <w:proofErr w:type="gramEnd"/>
      <w:r>
        <w:rPr>
          <w:rFonts w:ascii="Arial" w:hAnsi="Arial" w:cs="Arial"/>
          <w:color w:val="162937"/>
        </w:rPr>
        <w:t>, quando:</w:t>
      </w:r>
    </w:p>
    <w:p w14:paraId="27F5E6D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verificada a integral execução do objeto ou a </w:t>
      </w:r>
      <w:proofErr w:type="spellStart"/>
      <w:r>
        <w:rPr>
          <w:rFonts w:ascii="Arial" w:hAnsi="Arial" w:cs="Arial"/>
          <w:color w:val="162937"/>
        </w:rPr>
        <w:t>execuçãoparcial</w:t>
      </w:r>
      <w:proofErr w:type="spellEnd"/>
      <w:r>
        <w:rPr>
          <w:rFonts w:ascii="Arial" w:hAnsi="Arial" w:cs="Arial"/>
          <w:color w:val="162937"/>
        </w:rPr>
        <w:t xml:space="preserve"> com aceitação de justificativa para o descumprimento de </w:t>
      </w:r>
      <w:proofErr w:type="spellStart"/>
      <w:r>
        <w:rPr>
          <w:rFonts w:ascii="Arial" w:hAnsi="Arial" w:cs="Arial"/>
          <w:color w:val="162937"/>
        </w:rPr>
        <w:t>partedas</w:t>
      </w:r>
      <w:proofErr w:type="spellEnd"/>
      <w:r>
        <w:rPr>
          <w:rFonts w:ascii="Arial" w:hAnsi="Arial" w:cs="Arial"/>
          <w:color w:val="162937"/>
        </w:rPr>
        <w:t xml:space="preserve"> metas; e</w:t>
      </w:r>
    </w:p>
    <w:p w14:paraId="1FA4E14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nas hipóteses de que trata o art. 45, quando verificada </w:t>
      </w:r>
      <w:proofErr w:type="spellStart"/>
      <w:r>
        <w:rPr>
          <w:rFonts w:ascii="Arial" w:hAnsi="Arial" w:cs="Arial"/>
          <w:color w:val="162937"/>
        </w:rPr>
        <w:t>aadequada</w:t>
      </w:r>
      <w:proofErr w:type="spellEnd"/>
      <w:r>
        <w:rPr>
          <w:rFonts w:ascii="Arial" w:hAnsi="Arial" w:cs="Arial"/>
          <w:color w:val="162937"/>
        </w:rPr>
        <w:t xml:space="preserve"> execução financeira;</w:t>
      </w:r>
    </w:p>
    <w:p w14:paraId="136241B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aprovada</w:t>
      </w:r>
      <w:proofErr w:type="gramEnd"/>
      <w:r>
        <w:rPr>
          <w:rFonts w:ascii="Arial" w:hAnsi="Arial" w:cs="Arial"/>
          <w:color w:val="162937"/>
        </w:rPr>
        <w:t xml:space="preserve"> com ressalva, quando for constatada a </w:t>
      </w:r>
      <w:proofErr w:type="spellStart"/>
      <w:r>
        <w:rPr>
          <w:rFonts w:ascii="Arial" w:hAnsi="Arial" w:cs="Arial"/>
          <w:color w:val="162937"/>
        </w:rPr>
        <w:t>existênciade</w:t>
      </w:r>
      <w:proofErr w:type="spellEnd"/>
      <w:r>
        <w:rPr>
          <w:rFonts w:ascii="Arial" w:hAnsi="Arial" w:cs="Arial"/>
          <w:color w:val="162937"/>
        </w:rPr>
        <w:t xml:space="preserve"> irregularidade que não configure hipótese de rejeição, </w:t>
      </w:r>
      <w:proofErr w:type="spellStart"/>
      <w:r>
        <w:rPr>
          <w:rFonts w:ascii="Arial" w:hAnsi="Arial" w:cs="Arial"/>
          <w:color w:val="162937"/>
        </w:rPr>
        <w:t>nostermos</w:t>
      </w:r>
      <w:proofErr w:type="spellEnd"/>
      <w:r>
        <w:rPr>
          <w:rFonts w:ascii="Arial" w:hAnsi="Arial" w:cs="Arial"/>
          <w:color w:val="162937"/>
        </w:rPr>
        <w:t xml:space="preserve"> do art. 49; ou</w:t>
      </w:r>
    </w:p>
    <w:p w14:paraId="3B80182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rejeitada, nas hipóteses de:</w:t>
      </w:r>
    </w:p>
    <w:p w14:paraId="3C2B174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omissão no dever de prestar contas;</w:t>
      </w:r>
    </w:p>
    <w:p w14:paraId="5C292F2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desvio de finalidade;</w:t>
      </w:r>
    </w:p>
    <w:p w14:paraId="33039B2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descumprimento injustificado do objeto pactuado; ou</w:t>
      </w:r>
    </w:p>
    <w:p w14:paraId="2C63FDC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d) infração na execução financeira que resulte em dano </w:t>
      </w:r>
      <w:proofErr w:type="spellStart"/>
      <w:r>
        <w:rPr>
          <w:rFonts w:ascii="Arial" w:hAnsi="Arial" w:cs="Arial"/>
          <w:color w:val="162937"/>
        </w:rPr>
        <w:t>aoerário</w:t>
      </w:r>
      <w:proofErr w:type="spellEnd"/>
      <w:r>
        <w:rPr>
          <w:rFonts w:ascii="Arial" w:hAnsi="Arial" w:cs="Arial"/>
          <w:color w:val="162937"/>
        </w:rPr>
        <w:t>.</w:t>
      </w:r>
    </w:p>
    <w:p w14:paraId="130BE0F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Compete ao titular da SCDC julgar 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de TCC firmado pelo Ministério da Cultura.</w:t>
      </w:r>
    </w:p>
    <w:p w14:paraId="49C2082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 aprovação da prestação de contas não exclui a </w:t>
      </w:r>
      <w:proofErr w:type="spellStart"/>
      <w:r>
        <w:rPr>
          <w:rFonts w:ascii="Arial" w:hAnsi="Arial" w:cs="Arial"/>
          <w:color w:val="162937"/>
        </w:rPr>
        <w:t>possibilidadede</w:t>
      </w:r>
      <w:proofErr w:type="spellEnd"/>
      <w:r>
        <w:rPr>
          <w:rFonts w:ascii="Arial" w:hAnsi="Arial" w:cs="Arial"/>
          <w:color w:val="162937"/>
        </w:rPr>
        <w:t xml:space="preserve"> desarquivamento do processo para reanálise for </w:t>
      </w:r>
      <w:proofErr w:type="spellStart"/>
      <w:r>
        <w:rPr>
          <w:rFonts w:ascii="Arial" w:hAnsi="Arial" w:cs="Arial"/>
          <w:color w:val="162937"/>
        </w:rPr>
        <w:t>aceitadenúncia</w:t>
      </w:r>
      <w:proofErr w:type="spellEnd"/>
      <w:r>
        <w:rPr>
          <w:rFonts w:ascii="Arial" w:hAnsi="Arial" w:cs="Arial"/>
          <w:color w:val="162937"/>
        </w:rPr>
        <w:t xml:space="preserve"> de irregularidade, mediante juízo de admissibilidade </w:t>
      </w:r>
      <w:proofErr w:type="spellStart"/>
      <w:r>
        <w:rPr>
          <w:rFonts w:ascii="Arial" w:hAnsi="Arial" w:cs="Arial"/>
          <w:color w:val="162937"/>
        </w:rPr>
        <w:t>realizadopela</w:t>
      </w:r>
      <w:proofErr w:type="spellEnd"/>
      <w:r>
        <w:rPr>
          <w:rFonts w:ascii="Arial" w:hAnsi="Arial" w:cs="Arial"/>
          <w:color w:val="162937"/>
        </w:rPr>
        <w:t xml:space="preserve"> administração pública.</w:t>
      </w:r>
    </w:p>
    <w:p w14:paraId="33BF57E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52. A entidade cultural será notificada da decisão </w:t>
      </w:r>
      <w:proofErr w:type="spellStart"/>
      <w:r>
        <w:rPr>
          <w:rFonts w:ascii="Arial" w:hAnsi="Arial" w:cs="Arial"/>
          <w:color w:val="162937"/>
        </w:rPr>
        <w:t>dejulgamento</w:t>
      </w:r>
      <w:proofErr w:type="spellEnd"/>
      <w:r>
        <w:rPr>
          <w:rFonts w:ascii="Arial" w:hAnsi="Arial" w:cs="Arial"/>
          <w:color w:val="162937"/>
        </w:rPr>
        <w:t xml:space="preserve"> das contas e poderá:</w:t>
      </w:r>
    </w:p>
    <w:p w14:paraId="4E9CC27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 - </w:t>
      </w:r>
      <w:proofErr w:type="gramStart"/>
      <w:r>
        <w:rPr>
          <w:rFonts w:ascii="Arial" w:hAnsi="Arial" w:cs="Arial"/>
          <w:color w:val="162937"/>
        </w:rPr>
        <w:t>apresentar</w:t>
      </w:r>
      <w:proofErr w:type="gramEnd"/>
      <w:r>
        <w:rPr>
          <w:rFonts w:ascii="Arial" w:hAnsi="Arial" w:cs="Arial"/>
          <w:color w:val="162937"/>
        </w:rPr>
        <w:t xml:space="preserve"> recurso, no prazo de trinta dias, à </w:t>
      </w:r>
      <w:proofErr w:type="spellStart"/>
      <w:r>
        <w:rPr>
          <w:rFonts w:ascii="Arial" w:hAnsi="Arial" w:cs="Arial"/>
          <w:color w:val="162937"/>
        </w:rPr>
        <w:t>autoridadeque</w:t>
      </w:r>
      <w:proofErr w:type="spellEnd"/>
      <w:r>
        <w:rPr>
          <w:rFonts w:ascii="Arial" w:hAnsi="Arial" w:cs="Arial"/>
          <w:color w:val="162937"/>
        </w:rPr>
        <w:t xml:space="preserve"> a proferiu, a qual, se não reconsiderar a decisão no prazo de </w:t>
      </w:r>
      <w:proofErr w:type="spellStart"/>
      <w:r>
        <w:rPr>
          <w:rFonts w:ascii="Arial" w:hAnsi="Arial" w:cs="Arial"/>
          <w:color w:val="162937"/>
        </w:rPr>
        <w:t>trintadias</w:t>
      </w:r>
      <w:proofErr w:type="spellEnd"/>
      <w:r>
        <w:rPr>
          <w:rFonts w:ascii="Arial" w:hAnsi="Arial" w:cs="Arial"/>
          <w:color w:val="162937"/>
        </w:rPr>
        <w:t xml:space="preserve">, encaminhará o recurso ao Ministro de Estado, para decisão </w:t>
      </w:r>
      <w:proofErr w:type="spellStart"/>
      <w:r>
        <w:rPr>
          <w:rFonts w:ascii="Arial" w:hAnsi="Arial" w:cs="Arial"/>
          <w:color w:val="162937"/>
        </w:rPr>
        <w:t>finalno</w:t>
      </w:r>
      <w:proofErr w:type="spellEnd"/>
      <w:r>
        <w:rPr>
          <w:rFonts w:ascii="Arial" w:hAnsi="Arial" w:cs="Arial"/>
          <w:color w:val="162937"/>
        </w:rPr>
        <w:t xml:space="preserve"> prazo de trinta dias; ou</w:t>
      </w:r>
    </w:p>
    <w:p w14:paraId="6EDD1EE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sanar a irregularidade, no prazo de quarenta e cinco </w:t>
      </w:r>
      <w:proofErr w:type="spellStart"/>
      <w:proofErr w:type="gramStart"/>
      <w:r>
        <w:rPr>
          <w:rFonts w:ascii="Arial" w:hAnsi="Arial" w:cs="Arial"/>
          <w:color w:val="162937"/>
        </w:rPr>
        <w:t>dias,prorrogável</w:t>
      </w:r>
      <w:proofErr w:type="spellEnd"/>
      <w:proofErr w:type="gramEnd"/>
      <w:r>
        <w:rPr>
          <w:rFonts w:ascii="Arial" w:hAnsi="Arial" w:cs="Arial"/>
          <w:color w:val="162937"/>
        </w:rPr>
        <w:t>, no máximo, por igual período.</w:t>
      </w:r>
    </w:p>
    <w:p w14:paraId="33F67AC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53. Exaurida a fase recursal, a administração </w:t>
      </w:r>
      <w:proofErr w:type="spellStart"/>
      <w:r>
        <w:rPr>
          <w:rFonts w:ascii="Arial" w:hAnsi="Arial" w:cs="Arial"/>
          <w:color w:val="162937"/>
        </w:rPr>
        <w:t>públicadeverá</w:t>
      </w:r>
      <w:proofErr w:type="spellEnd"/>
      <w:r>
        <w:rPr>
          <w:rFonts w:ascii="Arial" w:hAnsi="Arial" w:cs="Arial"/>
          <w:color w:val="162937"/>
        </w:rPr>
        <w:t>:</w:t>
      </w:r>
    </w:p>
    <w:p w14:paraId="11D1D50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no</w:t>
      </w:r>
      <w:proofErr w:type="gramEnd"/>
      <w:r>
        <w:rPr>
          <w:rFonts w:ascii="Arial" w:hAnsi="Arial" w:cs="Arial"/>
          <w:color w:val="162937"/>
        </w:rPr>
        <w:t xml:space="preserve"> caso de aprovação com ressalvas da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>, registrar as causas das ressalvas; e</w:t>
      </w:r>
    </w:p>
    <w:p w14:paraId="39E63D1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no</w:t>
      </w:r>
      <w:proofErr w:type="gramEnd"/>
      <w:r>
        <w:rPr>
          <w:rFonts w:ascii="Arial" w:hAnsi="Arial" w:cs="Arial"/>
          <w:color w:val="162937"/>
        </w:rPr>
        <w:t xml:space="preserve"> caso de rejeição da prestação de contas, notificar </w:t>
      </w:r>
      <w:proofErr w:type="spellStart"/>
      <w:r>
        <w:rPr>
          <w:rFonts w:ascii="Arial" w:hAnsi="Arial" w:cs="Arial"/>
          <w:color w:val="162937"/>
        </w:rPr>
        <w:t>aentidade</w:t>
      </w:r>
      <w:proofErr w:type="spellEnd"/>
      <w:r>
        <w:rPr>
          <w:rFonts w:ascii="Arial" w:hAnsi="Arial" w:cs="Arial"/>
          <w:color w:val="162937"/>
        </w:rPr>
        <w:t xml:space="preserve"> cultural para que, no prazo de trinta dias:</w:t>
      </w:r>
    </w:p>
    <w:p w14:paraId="50C37DF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devolva os recursos financeiros relacionados com a </w:t>
      </w:r>
      <w:proofErr w:type="spellStart"/>
      <w:r>
        <w:rPr>
          <w:rFonts w:ascii="Arial" w:hAnsi="Arial" w:cs="Arial"/>
          <w:color w:val="162937"/>
        </w:rPr>
        <w:t>irregularidadeou</w:t>
      </w:r>
      <w:proofErr w:type="spellEnd"/>
      <w:r>
        <w:rPr>
          <w:rFonts w:ascii="Arial" w:hAnsi="Arial" w:cs="Arial"/>
          <w:color w:val="162937"/>
        </w:rPr>
        <w:t xml:space="preserve"> inexecução do objeto apurada ou com 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não apresentada; ou</w:t>
      </w:r>
    </w:p>
    <w:p w14:paraId="76C547C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apresente proposta de ressarcimento parcial ou integral </w:t>
      </w:r>
      <w:proofErr w:type="spellStart"/>
      <w:r>
        <w:rPr>
          <w:rFonts w:ascii="Arial" w:hAnsi="Arial" w:cs="Arial"/>
          <w:color w:val="162937"/>
        </w:rPr>
        <w:t>aoerário</w:t>
      </w:r>
      <w:proofErr w:type="spellEnd"/>
      <w:r>
        <w:rPr>
          <w:rFonts w:ascii="Arial" w:hAnsi="Arial" w:cs="Arial"/>
          <w:color w:val="162937"/>
        </w:rPr>
        <w:t xml:space="preserve"> por atividades culturais compensatórias, conforme a </w:t>
      </w:r>
      <w:proofErr w:type="spellStart"/>
      <w:r>
        <w:rPr>
          <w:rFonts w:ascii="Arial" w:hAnsi="Arial" w:cs="Arial"/>
          <w:color w:val="162937"/>
        </w:rPr>
        <w:t>extensãodo</w:t>
      </w:r>
      <w:proofErr w:type="spellEnd"/>
      <w:r>
        <w:rPr>
          <w:rFonts w:ascii="Arial" w:hAnsi="Arial" w:cs="Arial"/>
          <w:color w:val="162937"/>
        </w:rPr>
        <w:t xml:space="preserve"> dano e a capacidade técnico-operacional da entidade cultural, </w:t>
      </w:r>
      <w:proofErr w:type="spellStart"/>
      <w:r>
        <w:rPr>
          <w:rFonts w:ascii="Arial" w:hAnsi="Arial" w:cs="Arial"/>
          <w:color w:val="162937"/>
        </w:rPr>
        <w:t>acritério</w:t>
      </w:r>
      <w:proofErr w:type="spellEnd"/>
      <w:r>
        <w:rPr>
          <w:rFonts w:ascii="Arial" w:hAnsi="Arial" w:cs="Arial"/>
          <w:color w:val="162937"/>
        </w:rPr>
        <w:t xml:space="preserve"> da administração pública.</w:t>
      </w:r>
    </w:p>
    <w:p w14:paraId="096044B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 registro da aprovação com ressalvas da prestação </w:t>
      </w:r>
      <w:proofErr w:type="spellStart"/>
      <w:r>
        <w:rPr>
          <w:rFonts w:ascii="Arial" w:hAnsi="Arial" w:cs="Arial"/>
          <w:color w:val="162937"/>
        </w:rPr>
        <w:t>decontas</w:t>
      </w:r>
      <w:proofErr w:type="spellEnd"/>
      <w:r>
        <w:rPr>
          <w:rFonts w:ascii="Arial" w:hAnsi="Arial" w:cs="Arial"/>
          <w:color w:val="162937"/>
        </w:rPr>
        <w:t xml:space="preserve"> possui caráter preventivo e será considerado na eventual </w:t>
      </w:r>
      <w:proofErr w:type="spellStart"/>
      <w:r>
        <w:rPr>
          <w:rFonts w:ascii="Arial" w:hAnsi="Arial" w:cs="Arial"/>
          <w:color w:val="162937"/>
        </w:rPr>
        <w:t>aplicaçãode</w:t>
      </w:r>
      <w:proofErr w:type="spellEnd"/>
      <w:r>
        <w:rPr>
          <w:rFonts w:ascii="Arial" w:hAnsi="Arial" w:cs="Arial"/>
          <w:color w:val="162937"/>
        </w:rPr>
        <w:t xml:space="preserve"> sanções.</w:t>
      </w:r>
    </w:p>
    <w:p w14:paraId="4D39C23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 administração pública decidirá, no prazo de </w:t>
      </w:r>
      <w:proofErr w:type="spellStart"/>
      <w:r>
        <w:rPr>
          <w:rFonts w:ascii="Arial" w:hAnsi="Arial" w:cs="Arial"/>
          <w:color w:val="162937"/>
        </w:rPr>
        <w:t>trintadias</w:t>
      </w:r>
      <w:proofErr w:type="spellEnd"/>
      <w:r>
        <w:rPr>
          <w:rFonts w:ascii="Arial" w:hAnsi="Arial" w:cs="Arial"/>
          <w:color w:val="162937"/>
        </w:rPr>
        <w:t xml:space="preserve">, sobre a proposta de ressarcimento por atividades culturais </w:t>
      </w:r>
      <w:proofErr w:type="spellStart"/>
      <w:proofErr w:type="gramStart"/>
      <w:r>
        <w:rPr>
          <w:rFonts w:ascii="Arial" w:hAnsi="Arial" w:cs="Arial"/>
          <w:color w:val="162937"/>
        </w:rPr>
        <w:t>compensatórias,podendo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deferir, indeferir ou solicitar ajustes na proposta.</w:t>
      </w:r>
    </w:p>
    <w:p w14:paraId="3BDD146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§3º Nos casos de TCC firmado pelo Ministério da </w:t>
      </w:r>
      <w:proofErr w:type="spellStart"/>
      <w:proofErr w:type="gramStart"/>
      <w:r>
        <w:rPr>
          <w:rFonts w:ascii="Arial" w:hAnsi="Arial" w:cs="Arial"/>
          <w:color w:val="162937"/>
        </w:rPr>
        <w:t>Cultura,compete</w:t>
      </w:r>
      <w:proofErr w:type="spellEnd"/>
      <w:proofErr w:type="gramEnd"/>
      <w:r>
        <w:rPr>
          <w:rFonts w:ascii="Arial" w:hAnsi="Arial" w:cs="Arial"/>
          <w:color w:val="162937"/>
        </w:rPr>
        <w:t xml:space="preserve"> ao titular da SCDC a decisão sobre a proposta de </w:t>
      </w:r>
      <w:proofErr w:type="spellStart"/>
      <w:r>
        <w:rPr>
          <w:rFonts w:ascii="Arial" w:hAnsi="Arial" w:cs="Arial"/>
          <w:color w:val="162937"/>
        </w:rPr>
        <w:t>ressarcimentopor</w:t>
      </w:r>
      <w:proofErr w:type="spellEnd"/>
      <w:r>
        <w:rPr>
          <w:rFonts w:ascii="Arial" w:hAnsi="Arial" w:cs="Arial"/>
          <w:color w:val="162937"/>
        </w:rPr>
        <w:t xml:space="preserve"> atividades culturais compensatórias.</w:t>
      </w:r>
    </w:p>
    <w:p w14:paraId="2B65358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A não devolução dos recursos financeiros ou a </w:t>
      </w:r>
      <w:proofErr w:type="spellStart"/>
      <w:r>
        <w:rPr>
          <w:rFonts w:ascii="Arial" w:hAnsi="Arial" w:cs="Arial"/>
          <w:color w:val="162937"/>
        </w:rPr>
        <w:t>inexecuçãodas</w:t>
      </w:r>
      <w:proofErr w:type="spellEnd"/>
      <w:r>
        <w:rPr>
          <w:rFonts w:ascii="Arial" w:hAnsi="Arial" w:cs="Arial"/>
          <w:color w:val="162937"/>
        </w:rPr>
        <w:t xml:space="preserve"> atividades culturais compensatórias ensejará:</w:t>
      </w:r>
    </w:p>
    <w:p w14:paraId="64C40C2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instauração da tomada de contas especial, nos termos </w:t>
      </w:r>
      <w:proofErr w:type="spellStart"/>
      <w:r>
        <w:rPr>
          <w:rFonts w:ascii="Arial" w:hAnsi="Arial" w:cs="Arial"/>
          <w:color w:val="162937"/>
        </w:rPr>
        <w:t>dalegislação</w:t>
      </w:r>
      <w:proofErr w:type="spellEnd"/>
      <w:r>
        <w:rPr>
          <w:rFonts w:ascii="Arial" w:hAnsi="Arial" w:cs="Arial"/>
          <w:color w:val="162937"/>
        </w:rPr>
        <w:t xml:space="preserve"> vigente; e</w:t>
      </w:r>
    </w:p>
    <w:p w14:paraId="5014361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registro da rejeição da prestação de contas e de </w:t>
      </w:r>
      <w:proofErr w:type="spellStart"/>
      <w:r>
        <w:rPr>
          <w:rFonts w:ascii="Arial" w:hAnsi="Arial" w:cs="Arial"/>
          <w:color w:val="162937"/>
        </w:rPr>
        <w:t>suascausas</w:t>
      </w:r>
      <w:proofErr w:type="spellEnd"/>
      <w:r>
        <w:rPr>
          <w:rFonts w:ascii="Arial" w:hAnsi="Arial" w:cs="Arial"/>
          <w:color w:val="162937"/>
        </w:rPr>
        <w:t xml:space="preserve"> na plataforma eletrônica e no SIAFI, enquanto perdurarem </w:t>
      </w:r>
      <w:proofErr w:type="spellStart"/>
      <w:r>
        <w:rPr>
          <w:rFonts w:ascii="Arial" w:hAnsi="Arial" w:cs="Arial"/>
          <w:color w:val="162937"/>
        </w:rPr>
        <w:t>osmotivos</w:t>
      </w:r>
      <w:proofErr w:type="spellEnd"/>
      <w:r>
        <w:rPr>
          <w:rFonts w:ascii="Arial" w:hAnsi="Arial" w:cs="Arial"/>
          <w:color w:val="162937"/>
        </w:rPr>
        <w:t xml:space="preserve"> determinantes da rejeição.</w:t>
      </w:r>
    </w:p>
    <w:p w14:paraId="326D354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54. Os débitos a serem ressarcidos à administração </w:t>
      </w:r>
      <w:proofErr w:type="spellStart"/>
      <w:r>
        <w:rPr>
          <w:rFonts w:ascii="Arial" w:hAnsi="Arial" w:cs="Arial"/>
          <w:color w:val="162937"/>
        </w:rPr>
        <w:t>públicaserão</w:t>
      </w:r>
      <w:proofErr w:type="spellEnd"/>
      <w:r>
        <w:rPr>
          <w:rFonts w:ascii="Arial" w:hAnsi="Arial" w:cs="Arial"/>
          <w:color w:val="162937"/>
        </w:rPr>
        <w:t xml:space="preserve"> apurados mediante atualização monetária, acrescidos </w:t>
      </w:r>
      <w:proofErr w:type="spellStart"/>
      <w:r>
        <w:rPr>
          <w:rFonts w:ascii="Arial" w:hAnsi="Arial" w:cs="Arial"/>
          <w:color w:val="162937"/>
        </w:rPr>
        <w:t>dejuros</w:t>
      </w:r>
      <w:proofErr w:type="spellEnd"/>
      <w:r>
        <w:rPr>
          <w:rFonts w:ascii="Arial" w:hAnsi="Arial" w:cs="Arial"/>
          <w:color w:val="162937"/>
        </w:rPr>
        <w:t xml:space="preserve"> calculados da seguinte forma:</w:t>
      </w:r>
    </w:p>
    <w:p w14:paraId="22A2B65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nos</w:t>
      </w:r>
      <w:proofErr w:type="gramEnd"/>
      <w:r>
        <w:rPr>
          <w:rFonts w:ascii="Arial" w:hAnsi="Arial" w:cs="Arial"/>
          <w:color w:val="162937"/>
        </w:rPr>
        <w:t xml:space="preserve"> casos em que for constatado dolo da entidade </w:t>
      </w:r>
      <w:proofErr w:type="spellStart"/>
      <w:r>
        <w:rPr>
          <w:rFonts w:ascii="Arial" w:hAnsi="Arial" w:cs="Arial"/>
          <w:color w:val="162937"/>
        </w:rPr>
        <w:t>culturalou</w:t>
      </w:r>
      <w:proofErr w:type="spellEnd"/>
      <w:r>
        <w:rPr>
          <w:rFonts w:ascii="Arial" w:hAnsi="Arial" w:cs="Arial"/>
          <w:color w:val="162937"/>
        </w:rPr>
        <w:t xml:space="preserve"> de seus prepostos, os juros serão calculados a partir das datas deliberação dos recursos, sem subtração de eventual período de </w:t>
      </w:r>
      <w:proofErr w:type="spellStart"/>
      <w:r>
        <w:rPr>
          <w:rFonts w:ascii="Arial" w:hAnsi="Arial" w:cs="Arial"/>
          <w:color w:val="162937"/>
        </w:rPr>
        <w:t>inérciada</w:t>
      </w:r>
      <w:proofErr w:type="spellEnd"/>
      <w:r>
        <w:rPr>
          <w:rFonts w:ascii="Arial" w:hAnsi="Arial" w:cs="Arial"/>
          <w:color w:val="162937"/>
        </w:rPr>
        <w:t xml:space="preserve"> administração pública quanto ao prazo de análise de contas; e</w:t>
      </w:r>
    </w:p>
    <w:p w14:paraId="573A32F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nos</w:t>
      </w:r>
      <w:proofErr w:type="gramEnd"/>
      <w:r>
        <w:rPr>
          <w:rFonts w:ascii="Arial" w:hAnsi="Arial" w:cs="Arial"/>
          <w:color w:val="162937"/>
        </w:rPr>
        <w:t xml:space="preserve"> demais casos, os juros serão calculados a partir:</w:t>
      </w:r>
    </w:p>
    <w:p w14:paraId="6EC24E9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do decurso do prazo estabelecido no ato de notificação </w:t>
      </w:r>
      <w:proofErr w:type="spellStart"/>
      <w:r>
        <w:rPr>
          <w:rFonts w:ascii="Arial" w:hAnsi="Arial" w:cs="Arial"/>
          <w:color w:val="162937"/>
        </w:rPr>
        <w:t>daentidade</w:t>
      </w:r>
      <w:proofErr w:type="spellEnd"/>
      <w:r>
        <w:rPr>
          <w:rFonts w:ascii="Arial" w:hAnsi="Arial" w:cs="Arial"/>
          <w:color w:val="162937"/>
        </w:rPr>
        <w:t xml:space="preserve"> ou de seus prepostos para restituição dos valores, </w:t>
      </w:r>
      <w:proofErr w:type="spellStart"/>
      <w:r>
        <w:rPr>
          <w:rFonts w:ascii="Arial" w:hAnsi="Arial" w:cs="Arial"/>
          <w:color w:val="162937"/>
        </w:rPr>
        <w:t>quandoocorrida</w:t>
      </w:r>
      <w:proofErr w:type="spellEnd"/>
      <w:r>
        <w:rPr>
          <w:rFonts w:ascii="Arial" w:hAnsi="Arial" w:cs="Arial"/>
          <w:color w:val="162937"/>
        </w:rPr>
        <w:t xml:space="preserve"> no curso da execução da parceria; ou</w:t>
      </w:r>
    </w:p>
    <w:p w14:paraId="2F4E431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b) do término da execução da parceria, caso não tenha </w:t>
      </w:r>
      <w:proofErr w:type="spellStart"/>
      <w:r>
        <w:rPr>
          <w:rFonts w:ascii="Arial" w:hAnsi="Arial" w:cs="Arial"/>
          <w:color w:val="162937"/>
        </w:rPr>
        <w:t>havidoa</w:t>
      </w:r>
      <w:proofErr w:type="spellEnd"/>
      <w:r>
        <w:rPr>
          <w:rFonts w:ascii="Arial" w:hAnsi="Arial" w:cs="Arial"/>
          <w:color w:val="162937"/>
        </w:rPr>
        <w:t xml:space="preserve"> notificação de que trata a alínea "a" deste inciso, com </w:t>
      </w:r>
      <w:proofErr w:type="spellStart"/>
      <w:r>
        <w:rPr>
          <w:rFonts w:ascii="Arial" w:hAnsi="Arial" w:cs="Arial"/>
          <w:color w:val="162937"/>
        </w:rPr>
        <w:t>subtraçãode</w:t>
      </w:r>
      <w:proofErr w:type="spellEnd"/>
      <w:r>
        <w:rPr>
          <w:rFonts w:ascii="Arial" w:hAnsi="Arial" w:cs="Arial"/>
          <w:color w:val="162937"/>
        </w:rPr>
        <w:t xml:space="preserve"> eventual período de inércia da administração pública </w:t>
      </w:r>
      <w:proofErr w:type="spellStart"/>
      <w:r>
        <w:rPr>
          <w:rFonts w:ascii="Arial" w:hAnsi="Arial" w:cs="Arial"/>
          <w:color w:val="162937"/>
        </w:rPr>
        <w:t>quantoao</w:t>
      </w:r>
      <w:proofErr w:type="spellEnd"/>
      <w:r>
        <w:rPr>
          <w:rFonts w:ascii="Arial" w:hAnsi="Arial" w:cs="Arial"/>
          <w:color w:val="162937"/>
        </w:rPr>
        <w:t xml:space="preserve"> prazo de análise de contas.</w:t>
      </w:r>
    </w:p>
    <w:p w14:paraId="6871690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 cálculo do débito utilizará a taxa referencial </w:t>
      </w:r>
      <w:proofErr w:type="spellStart"/>
      <w:r>
        <w:rPr>
          <w:rFonts w:ascii="Arial" w:hAnsi="Arial" w:cs="Arial"/>
          <w:color w:val="162937"/>
        </w:rPr>
        <w:t>doSistema</w:t>
      </w:r>
      <w:proofErr w:type="spellEnd"/>
      <w:r>
        <w:rPr>
          <w:rFonts w:ascii="Arial" w:hAnsi="Arial" w:cs="Arial"/>
          <w:color w:val="162937"/>
        </w:rPr>
        <w:t xml:space="preserve"> Especial de Liquidação e de Custódia - Selic para </w:t>
      </w:r>
      <w:proofErr w:type="spellStart"/>
      <w:r>
        <w:rPr>
          <w:rFonts w:ascii="Arial" w:hAnsi="Arial" w:cs="Arial"/>
          <w:color w:val="162937"/>
        </w:rPr>
        <w:t>títulosfederais</w:t>
      </w:r>
      <w:proofErr w:type="spellEnd"/>
      <w:r>
        <w:rPr>
          <w:rFonts w:ascii="Arial" w:hAnsi="Arial" w:cs="Arial"/>
          <w:color w:val="162937"/>
        </w:rPr>
        <w:t xml:space="preserve">, que engloba atualização monetária e juros, acumulada </w:t>
      </w:r>
      <w:proofErr w:type="spellStart"/>
      <w:r>
        <w:rPr>
          <w:rFonts w:ascii="Arial" w:hAnsi="Arial" w:cs="Arial"/>
          <w:color w:val="162937"/>
        </w:rPr>
        <w:t>mensalmenteaté</w:t>
      </w:r>
      <w:proofErr w:type="spellEnd"/>
      <w:r>
        <w:rPr>
          <w:rFonts w:ascii="Arial" w:hAnsi="Arial" w:cs="Arial"/>
          <w:color w:val="162937"/>
        </w:rPr>
        <w:t xml:space="preserve"> o último dia do mês anterior ao do pagamento, e taxa </w:t>
      </w:r>
      <w:proofErr w:type="spellStart"/>
      <w:r>
        <w:rPr>
          <w:rFonts w:ascii="Arial" w:hAnsi="Arial" w:cs="Arial"/>
          <w:color w:val="162937"/>
        </w:rPr>
        <w:t>dejuros</w:t>
      </w:r>
      <w:proofErr w:type="spellEnd"/>
      <w:r>
        <w:rPr>
          <w:rFonts w:ascii="Arial" w:hAnsi="Arial" w:cs="Arial"/>
          <w:color w:val="162937"/>
        </w:rPr>
        <w:t xml:space="preserve"> de um por cento no mês de pagamento.</w:t>
      </w:r>
    </w:p>
    <w:p w14:paraId="61D6316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Caso não tenha havido qualquer execução do objeto </w:t>
      </w:r>
      <w:proofErr w:type="spellStart"/>
      <w:r>
        <w:rPr>
          <w:rFonts w:ascii="Arial" w:hAnsi="Arial" w:cs="Arial"/>
          <w:color w:val="162937"/>
        </w:rPr>
        <w:t>doTCC</w:t>
      </w:r>
      <w:proofErr w:type="spellEnd"/>
      <w:r>
        <w:rPr>
          <w:rFonts w:ascii="Arial" w:hAnsi="Arial" w:cs="Arial"/>
          <w:color w:val="162937"/>
        </w:rPr>
        <w:t xml:space="preserve">, o ressarcimento ocorrerá sem a incidência dos juros de </w:t>
      </w:r>
      <w:proofErr w:type="spellStart"/>
      <w:proofErr w:type="gramStart"/>
      <w:r>
        <w:rPr>
          <w:rFonts w:ascii="Arial" w:hAnsi="Arial" w:cs="Arial"/>
          <w:color w:val="162937"/>
        </w:rPr>
        <w:t>mora,desde</w:t>
      </w:r>
      <w:proofErr w:type="spellEnd"/>
      <w:proofErr w:type="gramEnd"/>
      <w:r>
        <w:rPr>
          <w:rFonts w:ascii="Arial" w:hAnsi="Arial" w:cs="Arial"/>
          <w:color w:val="162937"/>
        </w:rPr>
        <w:t xml:space="preserve"> que os recursos não tenham sido utilizados para outra </w:t>
      </w:r>
      <w:proofErr w:type="spellStart"/>
      <w:r>
        <w:rPr>
          <w:rFonts w:ascii="Arial" w:hAnsi="Arial" w:cs="Arial"/>
          <w:color w:val="162937"/>
        </w:rPr>
        <w:t>finalidade,mas</w:t>
      </w:r>
      <w:proofErr w:type="spellEnd"/>
      <w:r>
        <w:rPr>
          <w:rFonts w:ascii="Arial" w:hAnsi="Arial" w:cs="Arial"/>
          <w:color w:val="162937"/>
        </w:rPr>
        <w:t xml:space="preserve"> permanecido aplicados em cadernetas de </w:t>
      </w:r>
      <w:proofErr w:type="spellStart"/>
      <w:r>
        <w:rPr>
          <w:rFonts w:ascii="Arial" w:hAnsi="Arial" w:cs="Arial"/>
          <w:color w:val="162937"/>
        </w:rPr>
        <w:t>poupança,fundo</w:t>
      </w:r>
      <w:proofErr w:type="spellEnd"/>
      <w:r>
        <w:rPr>
          <w:rFonts w:ascii="Arial" w:hAnsi="Arial" w:cs="Arial"/>
          <w:color w:val="162937"/>
        </w:rPr>
        <w:t xml:space="preserve"> de aplicação financeira de curto prazo ou operação de </w:t>
      </w:r>
      <w:proofErr w:type="spellStart"/>
      <w:r>
        <w:rPr>
          <w:rFonts w:ascii="Arial" w:hAnsi="Arial" w:cs="Arial"/>
          <w:color w:val="162937"/>
        </w:rPr>
        <w:t>mercadoaberto</w:t>
      </w:r>
      <w:proofErr w:type="spellEnd"/>
      <w:r>
        <w:rPr>
          <w:rFonts w:ascii="Arial" w:hAnsi="Arial" w:cs="Arial"/>
          <w:color w:val="162937"/>
        </w:rPr>
        <w:t xml:space="preserve"> lastreada em títulos da dívida pública.</w:t>
      </w:r>
    </w:p>
    <w:p w14:paraId="7132987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VIII</w:t>
      </w:r>
    </w:p>
    <w:p w14:paraId="3D1092E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CULTURA DIGITAL</w:t>
      </w:r>
    </w:p>
    <w:p w14:paraId="3FDFA6A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55. A implementação da ação estruturante referente </w:t>
      </w:r>
      <w:proofErr w:type="spellStart"/>
      <w:r>
        <w:rPr>
          <w:rFonts w:ascii="Arial" w:hAnsi="Arial" w:cs="Arial"/>
          <w:color w:val="162937"/>
        </w:rPr>
        <w:t>àcultura</w:t>
      </w:r>
      <w:proofErr w:type="spellEnd"/>
      <w:r>
        <w:rPr>
          <w:rFonts w:ascii="Arial" w:hAnsi="Arial" w:cs="Arial"/>
          <w:color w:val="162937"/>
        </w:rPr>
        <w:t xml:space="preserve"> digital, no âmbito da PNCV, prevista no inciso VI do caput </w:t>
      </w:r>
      <w:proofErr w:type="spellStart"/>
      <w:r>
        <w:rPr>
          <w:rFonts w:ascii="Arial" w:hAnsi="Arial" w:cs="Arial"/>
          <w:color w:val="162937"/>
        </w:rPr>
        <w:t>doart</w:t>
      </w:r>
      <w:proofErr w:type="spellEnd"/>
      <w:r>
        <w:rPr>
          <w:rFonts w:ascii="Arial" w:hAnsi="Arial" w:cs="Arial"/>
          <w:color w:val="162937"/>
        </w:rPr>
        <w:t>. 5º da Lei nº 13.018, de 2014, será efetivada por meio de:</w:t>
      </w:r>
    </w:p>
    <w:p w14:paraId="0209BB4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ações</w:t>
      </w:r>
      <w:proofErr w:type="gramEnd"/>
      <w:r>
        <w:rPr>
          <w:rFonts w:ascii="Arial" w:hAnsi="Arial" w:cs="Arial"/>
          <w:color w:val="162937"/>
        </w:rPr>
        <w:t xml:space="preserve"> em rede, com cunho colaborativo e participativo;</w:t>
      </w:r>
    </w:p>
    <w:p w14:paraId="4A632FE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ações</w:t>
      </w:r>
      <w:proofErr w:type="gramEnd"/>
      <w:r>
        <w:rPr>
          <w:rFonts w:ascii="Arial" w:hAnsi="Arial" w:cs="Arial"/>
          <w:color w:val="162937"/>
        </w:rPr>
        <w:t xml:space="preserve"> de fomento a apropriação de novas tecnologias </w:t>
      </w:r>
      <w:proofErr w:type="spellStart"/>
      <w:r>
        <w:rPr>
          <w:rFonts w:ascii="Arial" w:hAnsi="Arial" w:cs="Arial"/>
          <w:color w:val="162937"/>
        </w:rPr>
        <w:t>einovação</w:t>
      </w:r>
      <w:proofErr w:type="spellEnd"/>
      <w:r>
        <w:rPr>
          <w:rFonts w:ascii="Arial" w:hAnsi="Arial" w:cs="Arial"/>
          <w:color w:val="162937"/>
        </w:rPr>
        <w:t>;</w:t>
      </w:r>
    </w:p>
    <w:p w14:paraId="5A31438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ações de fomento à formação de Pontos de Cultura </w:t>
      </w:r>
      <w:proofErr w:type="spellStart"/>
      <w:r>
        <w:rPr>
          <w:rFonts w:ascii="Arial" w:hAnsi="Arial" w:cs="Arial"/>
          <w:color w:val="162937"/>
        </w:rPr>
        <w:t>emcultura</w:t>
      </w:r>
      <w:proofErr w:type="spellEnd"/>
      <w:r>
        <w:rPr>
          <w:rFonts w:ascii="Arial" w:hAnsi="Arial" w:cs="Arial"/>
          <w:color w:val="162937"/>
        </w:rPr>
        <w:t xml:space="preserve"> digital e na apropriação e utilização de software e </w:t>
      </w:r>
      <w:proofErr w:type="spellStart"/>
      <w:r>
        <w:rPr>
          <w:rFonts w:ascii="Arial" w:hAnsi="Arial" w:cs="Arial"/>
          <w:color w:val="162937"/>
        </w:rPr>
        <w:t>hardwarelivres</w:t>
      </w:r>
      <w:proofErr w:type="spellEnd"/>
      <w:r>
        <w:rPr>
          <w:rFonts w:ascii="Arial" w:hAnsi="Arial" w:cs="Arial"/>
          <w:color w:val="162937"/>
        </w:rPr>
        <w:t>; e</w:t>
      </w:r>
    </w:p>
    <w:p w14:paraId="2EF7782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atividades</w:t>
      </w:r>
      <w:proofErr w:type="gramEnd"/>
      <w:r>
        <w:rPr>
          <w:rFonts w:ascii="Arial" w:hAnsi="Arial" w:cs="Arial"/>
          <w:color w:val="162937"/>
        </w:rPr>
        <w:t xml:space="preserve"> de comunicação em rede que contemplem </w:t>
      </w:r>
      <w:proofErr w:type="spellStart"/>
      <w:r>
        <w:rPr>
          <w:rFonts w:ascii="Arial" w:hAnsi="Arial" w:cs="Arial"/>
          <w:color w:val="162937"/>
        </w:rPr>
        <w:t>aPNCV</w:t>
      </w:r>
      <w:proofErr w:type="spellEnd"/>
      <w:r>
        <w:rPr>
          <w:rFonts w:ascii="Arial" w:hAnsi="Arial" w:cs="Arial"/>
          <w:color w:val="162937"/>
        </w:rPr>
        <w:t>.</w:t>
      </w:r>
    </w:p>
    <w:p w14:paraId="66C8D37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As entidades culturais que receberem recursos da </w:t>
      </w:r>
      <w:proofErr w:type="spellStart"/>
      <w:r>
        <w:rPr>
          <w:rFonts w:ascii="Arial" w:hAnsi="Arial" w:cs="Arial"/>
          <w:color w:val="162937"/>
        </w:rPr>
        <w:t>PNCVdevem</w:t>
      </w:r>
      <w:proofErr w:type="spellEnd"/>
      <w:r>
        <w:rPr>
          <w:rFonts w:ascii="Arial" w:hAnsi="Arial" w:cs="Arial"/>
          <w:color w:val="162937"/>
        </w:rPr>
        <w:t xml:space="preserve"> prever em seu plano de trabalho a aquisição de </w:t>
      </w:r>
      <w:proofErr w:type="spellStart"/>
      <w:r>
        <w:rPr>
          <w:rFonts w:ascii="Arial" w:hAnsi="Arial" w:cs="Arial"/>
          <w:color w:val="162937"/>
        </w:rPr>
        <w:t>equipamentosmultimídia</w:t>
      </w:r>
      <w:proofErr w:type="spellEnd"/>
      <w:r>
        <w:rPr>
          <w:rFonts w:ascii="Arial" w:hAnsi="Arial" w:cs="Arial"/>
          <w:color w:val="162937"/>
        </w:rPr>
        <w:t xml:space="preserve"> direcionados à cultura digital, que contribuam com o </w:t>
      </w:r>
      <w:proofErr w:type="spellStart"/>
      <w:r>
        <w:rPr>
          <w:rFonts w:ascii="Arial" w:hAnsi="Arial" w:cs="Arial"/>
          <w:color w:val="162937"/>
        </w:rPr>
        <w:t>objetopactuado</w:t>
      </w:r>
      <w:proofErr w:type="spellEnd"/>
      <w:r>
        <w:rPr>
          <w:rFonts w:ascii="Arial" w:hAnsi="Arial" w:cs="Arial"/>
          <w:color w:val="162937"/>
        </w:rPr>
        <w:t>.</w:t>
      </w:r>
    </w:p>
    <w:p w14:paraId="41658CF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As entidades culturais que receberem recursos da </w:t>
      </w:r>
      <w:proofErr w:type="spellStart"/>
      <w:r>
        <w:rPr>
          <w:rFonts w:ascii="Arial" w:hAnsi="Arial" w:cs="Arial"/>
          <w:color w:val="162937"/>
        </w:rPr>
        <w:t>PNCVdeverão</w:t>
      </w:r>
      <w:proofErr w:type="spellEnd"/>
      <w:r>
        <w:rPr>
          <w:rFonts w:ascii="Arial" w:hAnsi="Arial" w:cs="Arial"/>
          <w:color w:val="162937"/>
        </w:rPr>
        <w:t xml:space="preserve"> privilegiar o uso de soluções com licenciamento em </w:t>
      </w:r>
      <w:proofErr w:type="spellStart"/>
      <w:r>
        <w:rPr>
          <w:rFonts w:ascii="Arial" w:hAnsi="Arial" w:cs="Arial"/>
          <w:color w:val="162937"/>
        </w:rPr>
        <w:t>formatosabertos</w:t>
      </w:r>
      <w:proofErr w:type="spellEnd"/>
      <w:r>
        <w:rPr>
          <w:rFonts w:ascii="Arial" w:hAnsi="Arial" w:cs="Arial"/>
          <w:color w:val="162937"/>
        </w:rPr>
        <w:t xml:space="preserve"> e produtos sob licenças livres, que permitam a livre </w:t>
      </w:r>
      <w:proofErr w:type="spellStart"/>
      <w:proofErr w:type="gramStart"/>
      <w:r>
        <w:rPr>
          <w:rFonts w:ascii="Arial" w:hAnsi="Arial" w:cs="Arial"/>
          <w:color w:val="162937"/>
        </w:rPr>
        <w:t>cópia,distribuição</w:t>
      </w:r>
      <w:proofErr w:type="spellEnd"/>
      <w:proofErr w:type="gramEnd"/>
      <w:r>
        <w:rPr>
          <w:rFonts w:ascii="Arial" w:hAnsi="Arial" w:cs="Arial"/>
          <w:color w:val="162937"/>
        </w:rPr>
        <w:t xml:space="preserve">, exibição e execução, assim como a criação de </w:t>
      </w:r>
      <w:proofErr w:type="spellStart"/>
      <w:r>
        <w:rPr>
          <w:rFonts w:ascii="Arial" w:hAnsi="Arial" w:cs="Arial"/>
          <w:color w:val="162937"/>
        </w:rPr>
        <w:t>obrasderivadas</w:t>
      </w:r>
      <w:proofErr w:type="spellEnd"/>
      <w:r>
        <w:rPr>
          <w:rFonts w:ascii="Arial" w:hAnsi="Arial" w:cs="Arial"/>
          <w:color w:val="162937"/>
        </w:rPr>
        <w:t>.</w:t>
      </w:r>
    </w:p>
    <w:p w14:paraId="6FDEC36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O uso de licenciamento em formatos abertos e de </w:t>
      </w:r>
      <w:proofErr w:type="spellStart"/>
      <w:r>
        <w:rPr>
          <w:rFonts w:ascii="Arial" w:hAnsi="Arial" w:cs="Arial"/>
          <w:color w:val="162937"/>
        </w:rPr>
        <w:t>produtossob</w:t>
      </w:r>
      <w:proofErr w:type="spellEnd"/>
      <w:r>
        <w:rPr>
          <w:rFonts w:ascii="Arial" w:hAnsi="Arial" w:cs="Arial"/>
          <w:color w:val="162937"/>
        </w:rPr>
        <w:t xml:space="preserve"> licenças livres poderá ser exigência obrigatória em </w:t>
      </w:r>
      <w:proofErr w:type="spellStart"/>
      <w:r>
        <w:rPr>
          <w:rFonts w:ascii="Arial" w:hAnsi="Arial" w:cs="Arial"/>
          <w:color w:val="162937"/>
        </w:rPr>
        <w:t>editaisespecíficos</w:t>
      </w:r>
      <w:proofErr w:type="spellEnd"/>
      <w:r>
        <w:rPr>
          <w:rFonts w:ascii="Arial" w:hAnsi="Arial" w:cs="Arial"/>
          <w:color w:val="162937"/>
        </w:rPr>
        <w:t xml:space="preserve"> no âmbito da PNCV.</w:t>
      </w:r>
    </w:p>
    <w:p w14:paraId="4FFB9CD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IX</w:t>
      </w:r>
    </w:p>
    <w:p w14:paraId="02BD9EB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PONTÕES DE BENS REGISTRADOS COMO PATRIMÔNIOCULTURAL DO BRASIL</w:t>
      </w:r>
    </w:p>
    <w:p w14:paraId="3F7F3A9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56. Ficam definidas como Pontões de Bens </w:t>
      </w:r>
      <w:proofErr w:type="spellStart"/>
      <w:r>
        <w:rPr>
          <w:rFonts w:ascii="Arial" w:hAnsi="Arial" w:cs="Arial"/>
          <w:color w:val="162937"/>
        </w:rPr>
        <w:t>Registradosas</w:t>
      </w:r>
      <w:proofErr w:type="spellEnd"/>
      <w:r>
        <w:rPr>
          <w:rFonts w:ascii="Arial" w:hAnsi="Arial" w:cs="Arial"/>
          <w:color w:val="162937"/>
        </w:rPr>
        <w:t xml:space="preserve"> entidades culturais que já celebraram e que venham a </w:t>
      </w:r>
      <w:proofErr w:type="spellStart"/>
      <w:r>
        <w:rPr>
          <w:rFonts w:ascii="Arial" w:hAnsi="Arial" w:cs="Arial"/>
          <w:color w:val="162937"/>
        </w:rPr>
        <w:t>celebrarparceria</w:t>
      </w:r>
      <w:proofErr w:type="spellEnd"/>
      <w:r>
        <w:rPr>
          <w:rFonts w:ascii="Arial" w:hAnsi="Arial" w:cs="Arial"/>
          <w:color w:val="162937"/>
        </w:rPr>
        <w:t xml:space="preserve"> para atuar na salvaguarda de bens culturais imateriais </w:t>
      </w:r>
      <w:proofErr w:type="spellStart"/>
      <w:r>
        <w:rPr>
          <w:rFonts w:ascii="Arial" w:hAnsi="Arial" w:cs="Arial"/>
          <w:color w:val="162937"/>
        </w:rPr>
        <w:t>reconhecidosformalmente</w:t>
      </w:r>
      <w:proofErr w:type="spellEnd"/>
      <w:r>
        <w:rPr>
          <w:rFonts w:ascii="Arial" w:hAnsi="Arial" w:cs="Arial"/>
          <w:color w:val="162937"/>
        </w:rPr>
        <w:t xml:space="preserve"> como Patrimônio Cultural do Brasil </w:t>
      </w:r>
      <w:proofErr w:type="spellStart"/>
      <w:r>
        <w:rPr>
          <w:rFonts w:ascii="Arial" w:hAnsi="Arial" w:cs="Arial"/>
          <w:color w:val="162937"/>
        </w:rPr>
        <w:t>peloIPHAN</w:t>
      </w:r>
      <w:proofErr w:type="spellEnd"/>
      <w:r>
        <w:rPr>
          <w:rFonts w:ascii="Arial" w:hAnsi="Arial" w:cs="Arial"/>
          <w:color w:val="162937"/>
        </w:rPr>
        <w:t xml:space="preserve"> - Instituto de Patrimônio Histórico e Artístico Nacional, </w:t>
      </w:r>
      <w:proofErr w:type="spellStart"/>
      <w:r>
        <w:rPr>
          <w:rFonts w:ascii="Arial" w:hAnsi="Arial" w:cs="Arial"/>
          <w:color w:val="162937"/>
        </w:rPr>
        <w:t>conformeas</w:t>
      </w:r>
      <w:proofErr w:type="spellEnd"/>
      <w:r>
        <w:rPr>
          <w:rFonts w:ascii="Arial" w:hAnsi="Arial" w:cs="Arial"/>
          <w:color w:val="162937"/>
        </w:rPr>
        <w:t xml:space="preserve"> finalidades previstas neste artigo, no âmbito da ação </w:t>
      </w:r>
      <w:proofErr w:type="spellStart"/>
      <w:r>
        <w:rPr>
          <w:rFonts w:ascii="Arial" w:hAnsi="Arial" w:cs="Arial"/>
          <w:color w:val="162937"/>
        </w:rPr>
        <w:t>estruturantede</w:t>
      </w:r>
      <w:proofErr w:type="spellEnd"/>
      <w:r>
        <w:rPr>
          <w:rFonts w:ascii="Arial" w:hAnsi="Arial" w:cs="Arial"/>
          <w:color w:val="162937"/>
        </w:rPr>
        <w:t xml:space="preserve"> memória e patrimônio cultural, prevista no inciso X </w:t>
      </w:r>
      <w:proofErr w:type="spellStart"/>
      <w:r>
        <w:rPr>
          <w:rFonts w:ascii="Arial" w:hAnsi="Arial" w:cs="Arial"/>
          <w:color w:val="162937"/>
        </w:rPr>
        <w:t>docaput</w:t>
      </w:r>
      <w:proofErr w:type="spellEnd"/>
      <w:r>
        <w:rPr>
          <w:rFonts w:ascii="Arial" w:hAnsi="Arial" w:cs="Arial"/>
          <w:color w:val="162937"/>
        </w:rPr>
        <w:t xml:space="preserve"> do art. 5º da Lei nº 13.018, de 2014, e do Programa </w:t>
      </w:r>
      <w:proofErr w:type="spellStart"/>
      <w:r>
        <w:rPr>
          <w:rFonts w:ascii="Arial" w:hAnsi="Arial" w:cs="Arial"/>
          <w:color w:val="162937"/>
        </w:rPr>
        <w:t>Nacionaldo</w:t>
      </w:r>
      <w:proofErr w:type="spellEnd"/>
      <w:r>
        <w:rPr>
          <w:rFonts w:ascii="Arial" w:hAnsi="Arial" w:cs="Arial"/>
          <w:color w:val="162937"/>
        </w:rPr>
        <w:t xml:space="preserve"> Patrimônio Imaterial, instituído pelo Decreto nº 3.551, de 4 </w:t>
      </w:r>
      <w:proofErr w:type="spellStart"/>
      <w:r>
        <w:rPr>
          <w:rFonts w:ascii="Arial" w:hAnsi="Arial" w:cs="Arial"/>
          <w:color w:val="162937"/>
        </w:rPr>
        <w:t>deagosto</w:t>
      </w:r>
      <w:proofErr w:type="spellEnd"/>
      <w:r>
        <w:rPr>
          <w:rFonts w:ascii="Arial" w:hAnsi="Arial" w:cs="Arial"/>
          <w:color w:val="162937"/>
        </w:rPr>
        <w:t xml:space="preserve"> de 2000.</w:t>
      </w:r>
    </w:p>
    <w:p w14:paraId="0EF841E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Parágrafo único. O objeto das parcerias previstas no </w:t>
      </w:r>
      <w:proofErr w:type="spellStart"/>
      <w:r>
        <w:rPr>
          <w:rFonts w:ascii="Arial" w:hAnsi="Arial" w:cs="Arial"/>
          <w:color w:val="162937"/>
        </w:rPr>
        <w:t>caputdeve</w:t>
      </w:r>
      <w:proofErr w:type="spellEnd"/>
      <w:r>
        <w:rPr>
          <w:rFonts w:ascii="Arial" w:hAnsi="Arial" w:cs="Arial"/>
          <w:color w:val="162937"/>
        </w:rPr>
        <w:t xml:space="preserve"> estar voltado para:</w:t>
      </w:r>
    </w:p>
    <w:p w14:paraId="6503F8A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produção</w:t>
      </w:r>
      <w:proofErr w:type="gramEnd"/>
      <w:r>
        <w:rPr>
          <w:rFonts w:ascii="Arial" w:hAnsi="Arial" w:cs="Arial"/>
          <w:color w:val="162937"/>
        </w:rPr>
        <w:t xml:space="preserve"> e reprodução cultural:</w:t>
      </w:r>
    </w:p>
    <w:p w14:paraId="6466128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transmissão de saberes relativos ao bem registrado;</w:t>
      </w:r>
    </w:p>
    <w:p w14:paraId="3AE291C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apoio às condições materiais de produção do bem </w:t>
      </w:r>
      <w:proofErr w:type="spellStart"/>
      <w:r>
        <w:rPr>
          <w:rFonts w:ascii="Arial" w:hAnsi="Arial" w:cs="Arial"/>
          <w:color w:val="162937"/>
        </w:rPr>
        <w:t>culturalregistrado</w:t>
      </w:r>
      <w:proofErr w:type="spellEnd"/>
      <w:r>
        <w:rPr>
          <w:rFonts w:ascii="Arial" w:hAnsi="Arial" w:cs="Arial"/>
          <w:color w:val="162937"/>
        </w:rPr>
        <w:t>; ou</w:t>
      </w:r>
    </w:p>
    <w:p w14:paraId="2100328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constituição, aproveitamento e adequação de espaço </w:t>
      </w:r>
      <w:proofErr w:type="spellStart"/>
      <w:r>
        <w:rPr>
          <w:rFonts w:ascii="Arial" w:hAnsi="Arial" w:cs="Arial"/>
          <w:color w:val="162937"/>
        </w:rPr>
        <w:t>físicopara</w:t>
      </w:r>
      <w:proofErr w:type="spellEnd"/>
      <w:r>
        <w:rPr>
          <w:rFonts w:ascii="Arial" w:hAnsi="Arial" w:cs="Arial"/>
          <w:color w:val="162937"/>
        </w:rPr>
        <w:t xml:space="preserve"> Centro de Referência;</w:t>
      </w:r>
    </w:p>
    <w:p w14:paraId="1F9E27D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difusão e valorização</w:t>
      </w:r>
      <w:proofErr w:type="gramEnd"/>
      <w:r>
        <w:rPr>
          <w:rFonts w:ascii="Arial" w:hAnsi="Arial" w:cs="Arial"/>
          <w:color w:val="162937"/>
        </w:rPr>
        <w:t xml:space="preserve"> do universo cultural do bem registrado:</w:t>
      </w:r>
    </w:p>
    <w:p w14:paraId="116B976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a)constituição</w:t>
      </w:r>
      <w:proofErr w:type="gramEnd"/>
      <w:r>
        <w:rPr>
          <w:rFonts w:ascii="Arial" w:hAnsi="Arial" w:cs="Arial"/>
          <w:color w:val="162937"/>
        </w:rPr>
        <w:t>, conservação e disponibilização de acervos;</w:t>
      </w:r>
    </w:p>
    <w:p w14:paraId="679B657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ações educativas para diferentes públicos; ou</w:t>
      </w:r>
    </w:p>
    <w:p w14:paraId="4F9152E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c) ações visando à ampliação de mercado em benefício </w:t>
      </w:r>
      <w:proofErr w:type="spellStart"/>
      <w:r>
        <w:rPr>
          <w:rFonts w:ascii="Arial" w:hAnsi="Arial" w:cs="Arial"/>
          <w:color w:val="162937"/>
        </w:rPr>
        <w:t>dosdetentores</w:t>
      </w:r>
      <w:proofErr w:type="spellEnd"/>
      <w:r>
        <w:rPr>
          <w:rFonts w:ascii="Arial" w:hAnsi="Arial" w:cs="Arial"/>
          <w:color w:val="162937"/>
        </w:rPr>
        <w:t xml:space="preserve"> para aqueles bens culturais registrados cuja relação com </w:t>
      </w:r>
      <w:proofErr w:type="spellStart"/>
      <w:r>
        <w:rPr>
          <w:rFonts w:ascii="Arial" w:hAnsi="Arial" w:cs="Arial"/>
          <w:color w:val="162937"/>
        </w:rPr>
        <w:t>omercado</w:t>
      </w:r>
      <w:proofErr w:type="spellEnd"/>
      <w:r>
        <w:rPr>
          <w:rFonts w:ascii="Arial" w:hAnsi="Arial" w:cs="Arial"/>
          <w:color w:val="162937"/>
        </w:rPr>
        <w:t xml:space="preserve"> seja constituinte de seu universo cultural;</w:t>
      </w:r>
    </w:p>
    <w:p w14:paraId="1526A11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mobilização social e alcance da política: mobilização </w:t>
      </w:r>
      <w:proofErr w:type="spellStart"/>
      <w:r>
        <w:rPr>
          <w:rFonts w:ascii="Arial" w:hAnsi="Arial" w:cs="Arial"/>
          <w:color w:val="162937"/>
        </w:rPr>
        <w:t>earticulação</w:t>
      </w:r>
      <w:proofErr w:type="spellEnd"/>
      <w:r>
        <w:rPr>
          <w:rFonts w:ascii="Arial" w:hAnsi="Arial" w:cs="Arial"/>
          <w:color w:val="162937"/>
        </w:rPr>
        <w:t xml:space="preserve"> de comunidades e grupos detentores de bens </w:t>
      </w:r>
      <w:proofErr w:type="spellStart"/>
      <w:r>
        <w:rPr>
          <w:rFonts w:ascii="Arial" w:hAnsi="Arial" w:cs="Arial"/>
          <w:color w:val="162937"/>
        </w:rPr>
        <w:t>culturaisregistrados</w:t>
      </w:r>
      <w:proofErr w:type="spellEnd"/>
      <w:r>
        <w:rPr>
          <w:rFonts w:ascii="Arial" w:hAnsi="Arial" w:cs="Arial"/>
          <w:color w:val="162937"/>
        </w:rPr>
        <w:t xml:space="preserve">, inclusive por meio de pesquisas, mapeamentos e </w:t>
      </w:r>
      <w:proofErr w:type="spellStart"/>
      <w:r>
        <w:rPr>
          <w:rFonts w:ascii="Arial" w:hAnsi="Arial" w:cs="Arial"/>
          <w:color w:val="162937"/>
        </w:rPr>
        <w:t>inventáriosparticipativos</w:t>
      </w:r>
      <w:proofErr w:type="spellEnd"/>
      <w:r>
        <w:rPr>
          <w:rFonts w:ascii="Arial" w:hAnsi="Arial" w:cs="Arial"/>
          <w:color w:val="162937"/>
        </w:rPr>
        <w:t>; ou</w:t>
      </w:r>
    </w:p>
    <w:p w14:paraId="05FDDCA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gestão</w:t>
      </w:r>
      <w:proofErr w:type="gramEnd"/>
      <w:r>
        <w:rPr>
          <w:rFonts w:ascii="Arial" w:hAnsi="Arial" w:cs="Arial"/>
          <w:color w:val="162937"/>
        </w:rPr>
        <w:t xml:space="preserve"> participativa no processo de salvaguarda:</w:t>
      </w:r>
    </w:p>
    <w:p w14:paraId="77068D1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a) apoio à criação e manutenção de coletivos </w:t>
      </w:r>
      <w:proofErr w:type="spellStart"/>
      <w:proofErr w:type="gramStart"/>
      <w:r>
        <w:rPr>
          <w:rFonts w:ascii="Arial" w:hAnsi="Arial" w:cs="Arial"/>
          <w:color w:val="162937"/>
        </w:rPr>
        <w:t>deliberativos;ou</w:t>
      </w:r>
      <w:proofErr w:type="spellEnd"/>
      <w:proofErr w:type="gramEnd"/>
    </w:p>
    <w:p w14:paraId="5160964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elaboração de planos e ações de salvaguarda ou </w:t>
      </w:r>
      <w:proofErr w:type="spellStart"/>
      <w:r>
        <w:rPr>
          <w:rFonts w:ascii="Arial" w:hAnsi="Arial" w:cs="Arial"/>
          <w:color w:val="162937"/>
        </w:rPr>
        <w:t>formaçãode</w:t>
      </w:r>
      <w:proofErr w:type="spellEnd"/>
      <w:r>
        <w:rPr>
          <w:rFonts w:ascii="Arial" w:hAnsi="Arial" w:cs="Arial"/>
          <w:color w:val="162937"/>
        </w:rPr>
        <w:t xml:space="preserve"> gestores para a implementação e gestão de políticas patrimoniais.</w:t>
      </w:r>
    </w:p>
    <w:p w14:paraId="0173297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CAPÍTULOX</w:t>
      </w:r>
    </w:p>
    <w:p w14:paraId="3A09BE9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GESTÃO COMPARTILHADA E PARTICIPATIVA</w:t>
      </w:r>
    </w:p>
    <w:p w14:paraId="22E1D8A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57. A PNCV é de responsabilidade do Ministério </w:t>
      </w:r>
      <w:proofErr w:type="spellStart"/>
      <w:r>
        <w:rPr>
          <w:rFonts w:ascii="Arial" w:hAnsi="Arial" w:cs="Arial"/>
          <w:color w:val="162937"/>
        </w:rPr>
        <w:t>daCultura</w:t>
      </w:r>
      <w:proofErr w:type="spellEnd"/>
      <w:r>
        <w:rPr>
          <w:rFonts w:ascii="Arial" w:hAnsi="Arial" w:cs="Arial"/>
          <w:color w:val="162937"/>
        </w:rPr>
        <w:t xml:space="preserve">, dos Estados, do Distrito Federal e dos Municípios </w:t>
      </w:r>
      <w:proofErr w:type="spellStart"/>
      <w:r>
        <w:rPr>
          <w:rFonts w:ascii="Arial" w:hAnsi="Arial" w:cs="Arial"/>
          <w:color w:val="162937"/>
        </w:rPr>
        <w:t>integrantesdo</w:t>
      </w:r>
      <w:proofErr w:type="spellEnd"/>
      <w:r>
        <w:rPr>
          <w:rFonts w:ascii="Arial" w:hAnsi="Arial" w:cs="Arial"/>
          <w:color w:val="162937"/>
        </w:rPr>
        <w:t xml:space="preserve"> SNC, em gestão pública compartilhada e participativa, </w:t>
      </w:r>
      <w:proofErr w:type="spellStart"/>
      <w:r>
        <w:rPr>
          <w:rFonts w:ascii="Arial" w:hAnsi="Arial" w:cs="Arial"/>
          <w:color w:val="162937"/>
        </w:rPr>
        <w:t>amparadaem</w:t>
      </w:r>
      <w:proofErr w:type="spellEnd"/>
      <w:r>
        <w:rPr>
          <w:rFonts w:ascii="Arial" w:hAnsi="Arial" w:cs="Arial"/>
          <w:color w:val="162937"/>
        </w:rPr>
        <w:t xml:space="preserve"> mecanismos democráticos de diálogo com a sociedade civil, </w:t>
      </w:r>
      <w:proofErr w:type="spellStart"/>
      <w:r>
        <w:rPr>
          <w:rFonts w:ascii="Arial" w:hAnsi="Arial" w:cs="Arial"/>
          <w:color w:val="162937"/>
        </w:rPr>
        <w:t>etendo</w:t>
      </w:r>
      <w:proofErr w:type="spellEnd"/>
      <w:r>
        <w:rPr>
          <w:rFonts w:ascii="Arial" w:hAnsi="Arial" w:cs="Arial"/>
          <w:color w:val="162937"/>
        </w:rPr>
        <w:t xml:space="preserve"> os Pontos e Pontões de Cultura como instrumentos da </w:t>
      </w:r>
      <w:proofErr w:type="spellStart"/>
      <w:r>
        <w:rPr>
          <w:rFonts w:ascii="Arial" w:hAnsi="Arial" w:cs="Arial"/>
          <w:color w:val="162937"/>
        </w:rPr>
        <w:t>política,atuando</w:t>
      </w:r>
      <w:proofErr w:type="spellEnd"/>
      <w:r>
        <w:rPr>
          <w:rFonts w:ascii="Arial" w:hAnsi="Arial" w:cs="Arial"/>
          <w:color w:val="162937"/>
        </w:rPr>
        <w:t xml:space="preserve"> como elos entre a sociedade e o Estado, com o objetivo </w:t>
      </w:r>
      <w:proofErr w:type="spellStart"/>
      <w:r>
        <w:rPr>
          <w:rFonts w:ascii="Arial" w:hAnsi="Arial" w:cs="Arial"/>
          <w:color w:val="162937"/>
        </w:rPr>
        <w:t>dedesenvolver</w:t>
      </w:r>
      <w:proofErr w:type="spellEnd"/>
      <w:r>
        <w:rPr>
          <w:rFonts w:ascii="Arial" w:hAnsi="Arial" w:cs="Arial"/>
          <w:color w:val="162937"/>
        </w:rPr>
        <w:t xml:space="preserve"> ações culturais sustentadas pelos princípios da </w:t>
      </w:r>
      <w:proofErr w:type="spellStart"/>
      <w:r>
        <w:rPr>
          <w:rFonts w:ascii="Arial" w:hAnsi="Arial" w:cs="Arial"/>
          <w:color w:val="162937"/>
        </w:rPr>
        <w:t>autonomia,do</w:t>
      </w:r>
      <w:proofErr w:type="spellEnd"/>
      <w:r>
        <w:rPr>
          <w:rFonts w:ascii="Arial" w:hAnsi="Arial" w:cs="Arial"/>
          <w:color w:val="162937"/>
        </w:rPr>
        <w:t xml:space="preserve"> protagonismo, da interculturalidade, da capacitação social </w:t>
      </w:r>
      <w:proofErr w:type="spellStart"/>
      <w:r>
        <w:rPr>
          <w:rFonts w:ascii="Arial" w:hAnsi="Arial" w:cs="Arial"/>
          <w:color w:val="162937"/>
        </w:rPr>
        <w:t>dascomunidades</w:t>
      </w:r>
      <w:proofErr w:type="spellEnd"/>
      <w:r>
        <w:rPr>
          <w:rFonts w:ascii="Arial" w:hAnsi="Arial" w:cs="Arial"/>
          <w:color w:val="162937"/>
        </w:rPr>
        <w:t xml:space="preserve"> locais, e da atuação em rede, visando ampliar o </w:t>
      </w:r>
      <w:proofErr w:type="spellStart"/>
      <w:r>
        <w:rPr>
          <w:rFonts w:ascii="Arial" w:hAnsi="Arial" w:cs="Arial"/>
          <w:color w:val="162937"/>
        </w:rPr>
        <w:t>acessoda</w:t>
      </w:r>
      <w:proofErr w:type="spellEnd"/>
      <w:r>
        <w:rPr>
          <w:rFonts w:ascii="Arial" w:hAnsi="Arial" w:cs="Arial"/>
          <w:color w:val="162937"/>
        </w:rPr>
        <w:t xml:space="preserve"> população brasileira aos meios e condições de exercício dos </w:t>
      </w:r>
      <w:proofErr w:type="spellStart"/>
      <w:r>
        <w:rPr>
          <w:rFonts w:ascii="Arial" w:hAnsi="Arial" w:cs="Arial"/>
          <w:color w:val="162937"/>
        </w:rPr>
        <w:t>direitosculturais</w:t>
      </w:r>
      <w:proofErr w:type="spellEnd"/>
      <w:r>
        <w:rPr>
          <w:rFonts w:ascii="Arial" w:hAnsi="Arial" w:cs="Arial"/>
          <w:color w:val="162937"/>
        </w:rPr>
        <w:t>.</w:t>
      </w:r>
    </w:p>
    <w:p w14:paraId="4D41B1F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 gestão compartilhada e participativa da PNCV </w:t>
      </w:r>
      <w:proofErr w:type="spellStart"/>
      <w:r>
        <w:rPr>
          <w:rFonts w:ascii="Arial" w:hAnsi="Arial" w:cs="Arial"/>
          <w:color w:val="162937"/>
        </w:rPr>
        <w:t>serácoordenada</w:t>
      </w:r>
      <w:proofErr w:type="spellEnd"/>
      <w:r>
        <w:rPr>
          <w:rFonts w:ascii="Arial" w:hAnsi="Arial" w:cs="Arial"/>
          <w:color w:val="162937"/>
        </w:rPr>
        <w:t>:</w:t>
      </w:r>
    </w:p>
    <w:p w14:paraId="6C556A7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no</w:t>
      </w:r>
      <w:proofErr w:type="gramEnd"/>
      <w:r>
        <w:rPr>
          <w:rFonts w:ascii="Arial" w:hAnsi="Arial" w:cs="Arial"/>
          <w:color w:val="162937"/>
        </w:rPr>
        <w:t xml:space="preserve"> âmbito do Ministério da Cultura, pela Secretaria </w:t>
      </w:r>
      <w:proofErr w:type="spellStart"/>
      <w:r>
        <w:rPr>
          <w:rFonts w:ascii="Arial" w:hAnsi="Arial" w:cs="Arial"/>
          <w:color w:val="162937"/>
        </w:rPr>
        <w:t>daCidadania</w:t>
      </w:r>
      <w:proofErr w:type="spellEnd"/>
      <w:r>
        <w:rPr>
          <w:rFonts w:ascii="Arial" w:hAnsi="Arial" w:cs="Arial"/>
          <w:color w:val="162937"/>
        </w:rPr>
        <w:t xml:space="preserve"> e da Diversidade Cultural - SCDC; e</w:t>
      </w:r>
    </w:p>
    <w:p w14:paraId="23E2E66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no</w:t>
      </w:r>
      <w:proofErr w:type="gramEnd"/>
      <w:r>
        <w:rPr>
          <w:rFonts w:ascii="Arial" w:hAnsi="Arial" w:cs="Arial"/>
          <w:color w:val="162937"/>
        </w:rPr>
        <w:t xml:space="preserve"> âmbito estadual, do Distrito Federal e municipal, </w:t>
      </w:r>
      <w:proofErr w:type="spellStart"/>
      <w:r>
        <w:rPr>
          <w:rFonts w:ascii="Arial" w:hAnsi="Arial" w:cs="Arial"/>
          <w:color w:val="162937"/>
        </w:rPr>
        <w:t>pelasecretaria</w:t>
      </w:r>
      <w:proofErr w:type="spellEnd"/>
      <w:r>
        <w:rPr>
          <w:rFonts w:ascii="Arial" w:hAnsi="Arial" w:cs="Arial"/>
          <w:color w:val="162937"/>
        </w:rPr>
        <w:t xml:space="preserve"> de cultura, órgão ou entidade pública responsável </w:t>
      </w:r>
      <w:proofErr w:type="spellStart"/>
      <w:r>
        <w:rPr>
          <w:rFonts w:ascii="Arial" w:hAnsi="Arial" w:cs="Arial"/>
          <w:color w:val="162937"/>
        </w:rPr>
        <w:t>pelaexecução</w:t>
      </w:r>
      <w:proofErr w:type="spellEnd"/>
      <w:r>
        <w:rPr>
          <w:rFonts w:ascii="Arial" w:hAnsi="Arial" w:cs="Arial"/>
          <w:color w:val="162937"/>
        </w:rPr>
        <w:t xml:space="preserve"> da parceria.</w:t>
      </w:r>
    </w:p>
    <w:p w14:paraId="52AD985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No âmbito da sociedade civil, a gestão </w:t>
      </w:r>
      <w:proofErr w:type="spellStart"/>
      <w:r>
        <w:rPr>
          <w:rFonts w:ascii="Arial" w:hAnsi="Arial" w:cs="Arial"/>
          <w:color w:val="162937"/>
        </w:rPr>
        <w:t>compartilhadacom</w:t>
      </w:r>
      <w:proofErr w:type="spellEnd"/>
      <w:r>
        <w:rPr>
          <w:rFonts w:ascii="Arial" w:hAnsi="Arial" w:cs="Arial"/>
          <w:color w:val="162937"/>
        </w:rPr>
        <w:t xml:space="preserve"> a administração pública se dará por meio das instâncias </w:t>
      </w:r>
      <w:proofErr w:type="spellStart"/>
      <w:r>
        <w:rPr>
          <w:rFonts w:ascii="Arial" w:hAnsi="Arial" w:cs="Arial"/>
          <w:color w:val="162937"/>
        </w:rPr>
        <w:t>departicipação</w:t>
      </w:r>
      <w:proofErr w:type="spellEnd"/>
      <w:r>
        <w:rPr>
          <w:rFonts w:ascii="Arial" w:hAnsi="Arial" w:cs="Arial"/>
          <w:color w:val="162937"/>
        </w:rPr>
        <w:t xml:space="preserve"> social da PNCV, em especial o Fórum Nacional de </w:t>
      </w:r>
      <w:proofErr w:type="spellStart"/>
      <w:r>
        <w:rPr>
          <w:rFonts w:ascii="Arial" w:hAnsi="Arial" w:cs="Arial"/>
          <w:color w:val="162937"/>
        </w:rPr>
        <w:t>Pontosde</w:t>
      </w:r>
      <w:proofErr w:type="spellEnd"/>
      <w:r>
        <w:rPr>
          <w:rFonts w:ascii="Arial" w:hAnsi="Arial" w:cs="Arial"/>
          <w:color w:val="162937"/>
        </w:rPr>
        <w:t xml:space="preserve"> Cultura e a Comissão Nacional dos Pontos de Cultura, </w:t>
      </w:r>
      <w:proofErr w:type="spellStart"/>
      <w:r>
        <w:rPr>
          <w:rFonts w:ascii="Arial" w:hAnsi="Arial" w:cs="Arial"/>
          <w:color w:val="162937"/>
        </w:rPr>
        <w:t>emconsonância</w:t>
      </w:r>
      <w:proofErr w:type="spellEnd"/>
      <w:r>
        <w:rPr>
          <w:rFonts w:ascii="Arial" w:hAnsi="Arial" w:cs="Arial"/>
          <w:color w:val="162937"/>
        </w:rPr>
        <w:t xml:space="preserve"> com as instâncias afins do SNC.</w:t>
      </w:r>
    </w:p>
    <w:p w14:paraId="68B93D4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§ 3º Para efetivação da PNCV, o Ministério da Cultura </w:t>
      </w:r>
      <w:proofErr w:type="spellStart"/>
      <w:r>
        <w:rPr>
          <w:rFonts w:ascii="Arial" w:hAnsi="Arial" w:cs="Arial"/>
          <w:color w:val="162937"/>
        </w:rPr>
        <w:t>poderácelebrar</w:t>
      </w:r>
      <w:proofErr w:type="spellEnd"/>
      <w:r>
        <w:rPr>
          <w:rFonts w:ascii="Arial" w:hAnsi="Arial" w:cs="Arial"/>
          <w:color w:val="162937"/>
        </w:rPr>
        <w:t xml:space="preserve"> parceria com as unidades da federação integrantes </w:t>
      </w:r>
      <w:proofErr w:type="spellStart"/>
      <w:r>
        <w:rPr>
          <w:rFonts w:ascii="Arial" w:hAnsi="Arial" w:cs="Arial"/>
          <w:color w:val="162937"/>
        </w:rPr>
        <w:t>doSNC</w:t>
      </w:r>
      <w:proofErr w:type="spellEnd"/>
      <w:r>
        <w:rPr>
          <w:rFonts w:ascii="Arial" w:hAnsi="Arial" w:cs="Arial"/>
          <w:color w:val="162937"/>
        </w:rPr>
        <w:t xml:space="preserve"> por meio de convênio ou outro instrumento de cooperação.</w:t>
      </w:r>
    </w:p>
    <w:p w14:paraId="2570D58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As parcerias citadas no § 3º deverão observar as </w:t>
      </w:r>
      <w:proofErr w:type="spellStart"/>
      <w:r>
        <w:rPr>
          <w:rFonts w:ascii="Arial" w:hAnsi="Arial" w:cs="Arial"/>
          <w:color w:val="162937"/>
        </w:rPr>
        <w:t>obrigaçõesprevistas</w:t>
      </w:r>
      <w:proofErr w:type="spellEnd"/>
      <w:r>
        <w:rPr>
          <w:rFonts w:ascii="Arial" w:hAnsi="Arial" w:cs="Arial"/>
          <w:color w:val="162937"/>
        </w:rPr>
        <w:t xml:space="preserve"> na legislação vigente, nesta Instrução Normativa </w:t>
      </w:r>
      <w:proofErr w:type="spellStart"/>
      <w:proofErr w:type="gramStart"/>
      <w:r>
        <w:rPr>
          <w:rFonts w:ascii="Arial" w:hAnsi="Arial" w:cs="Arial"/>
          <w:color w:val="162937"/>
        </w:rPr>
        <w:t>e,ainda</w:t>
      </w:r>
      <w:proofErr w:type="spellEnd"/>
      <w:proofErr w:type="gramEnd"/>
      <w:r>
        <w:rPr>
          <w:rFonts w:ascii="Arial" w:hAnsi="Arial" w:cs="Arial"/>
          <w:color w:val="162937"/>
        </w:rPr>
        <w:t xml:space="preserve"> as seguintes responsabilidades:</w:t>
      </w:r>
    </w:p>
    <w:p w14:paraId="74BCD59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coordenar</w:t>
      </w:r>
      <w:proofErr w:type="gramEnd"/>
      <w:r>
        <w:rPr>
          <w:rFonts w:ascii="Arial" w:hAnsi="Arial" w:cs="Arial"/>
          <w:color w:val="162937"/>
        </w:rPr>
        <w:t xml:space="preserve"> a gestão da PNCV, no âmbito de sua esfera </w:t>
      </w:r>
      <w:proofErr w:type="spellStart"/>
      <w:r>
        <w:rPr>
          <w:rFonts w:ascii="Arial" w:hAnsi="Arial" w:cs="Arial"/>
          <w:color w:val="162937"/>
        </w:rPr>
        <w:t>deatuação</w:t>
      </w:r>
      <w:proofErr w:type="spellEnd"/>
      <w:r>
        <w:rPr>
          <w:rFonts w:ascii="Arial" w:hAnsi="Arial" w:cs="Arial"/>
          <w:color w:val="162937"/>
        </w:rPr>
        <w:t>;</w:t>
      </w:r>
    </w:p>
    <w:p w14:paraId="0B59EBA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atuar em parceria federativa junto ao governo </w:t>
      </w:r>
      <w:proofErr w:type="spellStart"/>
      <w:proofErr w:type="gramStart"/>
      <w:r>
        <w:rPr>
          <w:rFonts w:ascii="Arial" w:hAnsi="Arial" w:cs="Arial"/>
          <w:color w:val="162937"/>
        </w:rPr>
        <w:t>federal,governos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estaduais, do Distrito Federal e municipais, e outras </w:t>
      </w:r>
      <w:proofErr w:type="spellStart"/>
      <w:r>
        <w:rPr>
          <w:rFonts w:ascii="Arial" w:hAnsi="Arial" w:cs="Arial"/>
          <w:color w:val="162937"/>
        </w:rPr>
        <w:t>instituições,para</w:t>
      </w:r>
      <w:proofErr w:type="spellEnd"/>
      <w:r>
        <w:rPr>
          <w:rFonts w:ascii="Arial" w:hAnsi="Arial" w:cs="Arial"/>
          <w:color w:val="162937"/>
        </w:rPr>
        <w:t xml:space="preserve"> efetivação dos objetivos da PNCV previstos em lei;</w:t>
      </w:r>
    </w:p>
    <w:p w14:paraId="13B12BC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realizar planejamento de desenvolvimento da </w:t>
      </w:r>
      <w:proofErr w:type="spellStart"/>
      <w:proofErr w:type="gramStart"/>
      <w:r>
        <w:rPr>
          <w:rFonts w:ascii="Arial" w:hAnsi="Arial" w:cs="Arial"/>
          <w:color w:val="162937"/>
        </w:rPr>
        <w:t>PNCV,observando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o PNC e planos de cultura;</w:t>
      </w:r>
    </w:p>
    <w:p w14:paraId="0EE90BD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garantir recursos humanos, orçamentários, </w:t>
      </w:r>
      <w:proofErr w:type="spellStart"/>
      <w:proofErr w:type="gramStart"/>
      <w:r>
        <w:rPr>
          <w:rFonts w:ascii="Arial" w:hAnsi="Arial" w:cs="Arial"/>
          <w:color w:val="162937"/>
        </w:rPr>
        <w:t>financeiros,logísticos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tecnológicos para implementação da PNCV e </w:t>
      </w:r>
      <w:proofErr w:type="spellStart"/>
      <w:r>
        <w:rPr>
          <w:rFonts w:ascii="Arial" w:hAnsi="Arial" w:cs="Arial"/>
          <w:color w:val="162937"/>
        </w:rPr>
        <w:t>efetividadede</w:t>
      </w:r>
      <w:proofErr w:type="spellEnd"/>
      <w:r>
        <w:rPr>
          <w:rFonts w:ascii="Arial" w:hAnsi="Arial" w:cs="Arial"/>
          <w:color w:val="162937"/>
        </w:rPr>
        <w:t xml:space="preserve"> seus resultados;</w:t>
      </w:r>
    </w:p>
    <w:p w14:paraId="1D77364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desenvolver uma gestão pública compartilhada e </w:t>
      </w:r>
      <w:proofErr w:type="spellStart"/>
      <w:proofErr w:type="gramStart"/>
      <w:r>
        <w:rPr>
          <w:rFonts w:ascii="Arial" w:hAnsi="Arial" w:cs="Arial"/>
          <w:color w:val="162937"/>
        </w:rPr>
        <w:t>participativa,por</w:t>
      </w:r>
      <w:proofErr w:type="spellEnd"/>
      <w:proofErr w:type="gramEnd"/>
      <w:r>
        <w:rPr>
          <w:rFonts w:ascii="Arial" w:hAnsi="Arial" w:cs="Arial"/>
          <w:color w:val="162937"/>
        </w:rPr>
        <w:t xml:space="preserve"> meio da organização e institucionalização das </w:t>
      </w:r>
      <w:proofErr w:type="spellStart"/>
      <w:r>
        <w:rPr>
          <w:rFonts w:ascii="Arial" w:hAnsi="Arial" w:cs="Arial"/>
          <w:color w:val="162937"/>
        </w:rPr>
        <w:t>instâncias,fóruns</w:t>
      </w:r>
      <w:proofErr w:type="spellEnd"/>
      <w:r>
        <w:rPr>
          <w:rFonts w:ascii="Arial" w:hAnsi="Arial" w:cs="Arial"/>
          <w:color w:val="162937"/>
        </w:rPr>
        <w:t xml:space="preserve"> e espaços de diálogos institucionais entre os </w:t>
      </w:r>
      <w:proofErr w:type="spellStart"/>
      <w:r>
        <w:rPr>
          <w:rFonts w:ascii="Arial" w:hAnsi="Arial" w:cs="Arial"/>
          <w:color w:val="162937"/>
        </w:rPr>
        <w:t>partícipesda</w:t>
      </w:r>
      <w:proofErr w:type="spellEnd"/>
      <w:r>
        <w:rPr>
          <w:rFonts w:ascii="Arial" w:hAnsi="Arial" w:cs="Arial"/>
          <w:color w:val="162937"/>
        </w:rPr>
        <w:t xml:space="preserve"> PNCV, em sua área de abrangência territorial;</w:t>
      </w:r>
    </w:p>
    <w:p w14:paraId="016B1EF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 - </w:t>
      </w:r>
      <w:proofErr w:type="gramStart"/>
      <w:r>
        <w:rPr>
          <w:rFonts w:ascii="Arial" w:hAnsi="Arial" w:cs="Arial"/>
          <w:color w:val="162937"/>
        </w:rPr>
        <w:t>desenvolver</w:t>
      </w:r>
      <w:proofErr w:type="gramEnd"/>
      <w:r>
        <w:rPr>
          <w:rFonts w:ascii="Arial" w:hAnsi="Arial" w:cs="Arial"/>
          <w:color w:val="162937"/>
        </w:rPr>
        <w:t xml:space="preserve"> as ações estruturantes da PNCV por </w:t>
      </w:r>
      <w:proofErr w:type="spellStart"/>
      <w:r>
        <w:rPr>
          <w:rFonts w:ascii="Arial" w:hAnsi="Arial" w:cs="Arial"/>
          <w:color w:val="162937"/>
        </w:rPr>
        <w:t>meiode</w:t>
      </w:r>
      <w:proofErr w:type="spellEnd"/>
      <w:r>
        <w:rPr>
          <w:rFonts w:ascii="Arial" w:hAnsi="Arial" w:cs="Arial"/>
          <w:color w:val="162937"/>
        </w:rPr>
        <w:t xml:space="preserve"> políticas públicas integradas visando a promoção em uma </w:t>
      </w:r>
      <w:proofErr w:type="spellStart"/>
      <w:r>
        <w:rPr>
          <w:rFonts w:ascii="Arial" w:hAnsi="Arial" w:cs="Arial"/>
          <w:color w:val="162937"/>
        </w:rPr>
        <w:t>culturade</w:t>
      </w:r>
      <w:proofErr w:type="spellEnd"/>
      <w:r>
        <w:rPr>
          <w:rFonts w:ascii="Arial" w:hAnsi="Arial" w:cs="Arial"/>
          <w:color w:val="162937"/>
        </w:rPr>
        <w:t xml:space="preserve"> direitos humanos e de valorização da cidadania e da </w:t>
      </w:r>
      <w:proofErr w:type="spellStart"/>
      <w:r>
        <w:rPr>
          <w:rFonts w:ascii="Arial" w:hAnsi="Arial" w:cs="Arial"/>
          <w:color w:val="162937"/>
        </w:rPr>
        <w:t>diversidadeartística</w:t>
      </w:r>
      <w:proofErr w:type="spellEnd"/>
      <w:r>
        <w:rPr>
          <w:rFonts w:ascii="Arial" w:hAnsi="Arial" w:cs="Arial"/>
          <w:color w:val="162937"/>
        </w:rPr>
        <w:t xml:space="preserve"> e cultural;</w:t>
      </w:r>
    </w:p>
    <w:p w14:paraId="058F87E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 - disponibilizar e manter em funcionamento o </w:t>
      </w:r>
      <w:proofErr w:type="spellStart"/>
      <w:r>
        <w:rPr>
          <w:rFonts w:ascii="Arial" w:hAnsi="Arial" w:cs="Arial"/>
          <w:color w:val="162937"/>
        </w:rPr>
        <w:t>CadastroNacional</w:t>
      </w:r>
      <w:proofErr w:type="spellEnd"/>
      <w:r>
        <w:rPr>
          <w:rFonts w:ascii="Arial" w:hAnsi="Arial" w:cs="Arial"/>
          <w:color w:val="162937"/>
        </w:rPr>
        <w:t xml:space="preserve"> dos Pontos e Pontões de Cultura, no âmbito de sua esfera </w:t>
      </w:r>
      <w:proofErr w:type="spellStart"/>
      <w:r>
        <w:rPr>
          <w:rFonts w:ascii="Arial" w:hAnsi="Arial" w:cs="Arial"/>
          <w:color w:val="162937"/>
        </w:rPr>
        <w:t>deatuação</w:t>
      </w:r>
      <w:proofErr w:type="spellEnd"/>
      <w:r>
        <w:rPr>
          <w:rFonts w:ascii="Arial" w:hAnsi="Arial" w:cs="Arial"/>
          <w:color w:val="162937"/>
        </w:rPr>
        <w:t>;</w:t>
      </w:r>
    </w:p>
    <w:p w14:paraId="6E5E70A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VIII - fomentar ações para qualificação e formação de </w:t>
      </w:r>
      <w:proofErr w:type="spellStart"/>
      <w:proofErr w:type="gramStart"/>
      <w:r>
        <w:rPr>
          <w:rFonts w:ascii="Arial" w:hAnsi="Arial" w:cs="Arial"/>
          <w:color w:val="162937"/>
        </w:rPr>
        <w:t>gestores,dirigentes</w:t>
      </w:r>
      <w:proofErr w:type="spellEnd"/>
      <w:proofErr w:type="gramEnd"/>
      <w:r>
        <w:rPr>
          <w:rFonts w:ascii="Arial" w:hAnsi="Arial" w:cs="Arial"/>
          <w:color w:val="162937"/>
        </w:rPr>
        <w:t xml:space="preserve"> de entidades culturais e outros agentes envolvidos </w:t>
      </w:r>
      <w:proofErr w:type="spellStart"/>
      <w:r>
        <w:rPr>
          <w:rFonts w:ascii="Arial" w:hAnsi="Arial" w:cs="Arial"/>
          <w:color w:val="162937"/>
        </w:rPr>
        <w:t>noâmbito</w:t>
      </w:r>
      <w:proofErr w:type="spellEnd"/>
      <w:r>
        <w:rPr>
          <w:rFonts w:ascii="Arial" w:hAnsi="Arial" w:cs="Arial"/>
          <w:color w:val="162937"/>
        </w:rPr>
        <w:t xml:space="preserve"> da PNCV;</w:t>
      </w:r>
    </w:p>
    <w:p w14:paraId="3814AF0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IX - </w:t>
      </w:r>
      <w:proofErr w:type="gramStart"/>
      <w:r>
        <w:rPr>
          <w:rFonts w:ascii="Arial" w:hAnsi="Arial" w:cs="Arial"/>
          <w:color w:val="162937"/>
        </w:rPr>
        <w:t>dar</w:t>
      </w:r>
      <w:proofErr w:type="gramEnd"/>
      <w:r>
        <w:rPr>
          <w:rFonts w:ascii="Arial" w:hAnsi="Arial" w:cs="Arial"/>
          <w:color w:val="162937"/>
        </w:rPr>
        <w:t xml:space="preserve"> ciência da celebração de parcerias federativas, </w:t>
      </w:r>
      <w:proofErr w:type="spellStart"/>
      <w:r>
        <w:rPr>
          <w:rFonts w:ascii="Arial" w:hAnsi="Arial" w:cs="Arial"/>
          <w:color w:val="162937"/>
        </w:rPr>
        <w:t>noque</w:t>
      </w:r>
      <w:proofErr w:type="spellEnd"/>
      <w:r>
        <w:rPr>
          <w:rFonts w:ascii="Arial" w:hAnsi="Arial" w:cs="Arial"/>
          <w:color w:val="162937"/>
        </w:rPr>
        <w:t xml:space="preserve"> couber, aos conselhos de cultura, assembleias legislativas e </w:t>
      </w:r>
      <w:proofErr w:type="spellStart"/>
      <w:r>
        <w:rPr>
          <w:rFonts w:ascii="Arial" w:hAnsi="Arial" w:cs="Arial"/>
          <w:color w:val="162937"/>
        </w:rPr>
        <w:t>câmarasmunicipais</w:t>
      </w:r>
      <w:proofErr w:type="spellEnd"/>
      <w:r>
        <w:rPr>
          <w:rFonts w:ascii="Arial" w:hAnsi="Arial" w:cs="Arial"/>
          <w:color w:val="162937"/>
        </w:rPr>
        <w:t xml:space="preserve"> de vereadores para efeitos de acompanhamento </w:t>
      </w:r>
      <w:proofErr w:type="spellStart"/>
      <w:r>
        <w:rPr>
          <w:rFonts w:ascii="Arial" w:hAnsi="Arial" w:cs="Arial"/>
          <w:color w:val="162937"/>
        </w:rPr>
        <w:t>efiscalização</w:t>
      </w:r>
      <w:proofErr w:type="spellEnd"/>
      <w:r>
        <w:rPr>
          <w:rFonts w:ascii="Arial" w:hAnsi="Arial" w:cs="Arial"/>
          <w:color w:val="162937"/>
        </w:rPr>
        <w:t>;</w:t>
      </w:r>
    </w:p>
    <w:p w14:paraId="0C8BCA4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 - </w:t>
      </w:r>
      <w:proofErr w:type="gramStart"/>
      <w:r>
        <w:rPr>
          <w:rFonts w:ascii="Arial" w:hAnsi="Arial" w:cs="Arial"/>
          <w:color w:val="162937"/>
        </w:rPr>
        <w:t>promover</w:t>
      </w:r>
      <w:proofErr w:type="gramEnd"/>
      <w:r>
        <w:rPr>
          <w:rFonts w:ascii="Arial" w:hAnsi="Arial" w:cs="Arial"/>
          <w:color w:val="162937"/>
        </w:rPr>
        <w:t xml:space="preserve"> ações de publicidade da PNCV que </w:t>
      </w:r>
      <w:proofErr w:type="spellStart"/>
      <w:r>
        <w:rPr>
          <w:rFonts w:ascii="Arial" w:hAnsi="Arial" w:cs="Arial"/>
          <w:color w:val="162937"/>
        </w:rPr>
        <w:t>proporcionemcontrole</w:t>
      </w:r>
      <w:proofErr w:type="spellEnd"/>
      <w:r>
        <w:rPr>
          <w:rFonts w:ascii="Arial" w:hAnsi="Arial" w:cs="Arial"/>
          <w:color w:val="162937"/>
        </w:rPr>
        <w:t xml:space="preserve"> social, transparência pública e visibilidade das </w:t>
      </w:r>
      <w:proofErr w:type="spellStart"/>
      <w:r>
        <w:rPr>
          <w:rFonts w:ascii="Arial" w:hAnsi="Arial" w:cs="Arial"/>
          <w:color w:val="162937"/>
        </w:rPr>
        <w:t>açõesjunto</w:t>
      </w:r>
      <w:proofErr w:type="spellEnd"/>
      <w:r>
        <w:rPr>
          <w:rFonts w:ascii="Arial" w:hAnsi="Arial" w:cs="Arial"/>
          <w:color w:val="162937"/>
        </w:rPr>
        <w:t xml:space="preserve"> à sociedade; e</w:t>
      </w:r>
    </w:p>
    <w:p w14:paraId="69DCEA9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XI - contribuir para o fortalecimento da atuação em </w:t>
      </w:r>
      <w:proofErr w:type="spellStart"/>
      <w:r>
        <w:rPr>
          <w:rFonts w:ascii="Arial" w:hAnsi="Arial" w:cs="Arial"/>
          <w:color w:val="162937"/>
        </w:rPr>
        <w:t>redesterritoriais</w:t>
      </w:r>
      <w:proofErr w:type="spellEnd"/>
      <w:r>
        <w:rPr>
          <w:rFonts w:ascii="Arial" w:hAnsi="Arial" w:cs="Arial"/>
          <w:color w:val="162937"/>
        </w:rPr>
        <w:t>, identitárias e temáticas no âmbito da PNCV.</w:t>
      </w:r>
    </w:p>
    <w:p w14:paraId="5B20EEB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5º O Ministério da Cultura, os entes federados parceiros, </w:t>
      </w:r>
      <w:proofErr w:type="spellStart"/>
      <w:r>
        <w:rPr>
          <w:rFonts w:ascii="Arial" w:hAnsi="Arial" w:cs="Arial"/>
          <w:color w:val="162937"/>
        </w:rPr>
        <w:t>osPontos</w:t>
      </w:r>
      <w:proofErr w:type="spellEnd"/>
      <w:r>
        <w:rPr>
          <w:rFonts w:ascii="Arial" w:hAnsi="Arial" w:cs="Arial"/>
          <w:color w:val="162937"/>
        </w:rPr>
        <w:t xml:space="preserve"> e Pontões de Cultura poderão estabelecer parceria e </w:t>
      </w:r>
      <w:proofErr w:type="spellStart"/>
      <w:r>
        <w:rPr>
          <w:rFonts w:ascii="Arial" w:hAnsi="Arial" w:cs="Arial"/>
          <w:color w:val="162937"/>
        </w:rPr>
        <w:t>intercâmbiocom</w:t>
      </w:r>
      <w:proofErr w:type="spellEnd"/>
      <w:r>
        <w:rPr>
          <w:rFonts w:ascii="Arial" w:hAnsi="Arial" w:cs="Arial"/>
          <w:color w:val="162937"/>
        </w:rPr>
        <w:t xml:space="preserve"> instituições públicas e privadas, em especial com </w:t>
      </w:r>
      <w:proofErr w:type="spellStart"/>
      <w:r>
        <w:rPr>
          <w:rFonts w:ascii="Arial" w:hAnsi="Arial" w:cs="Arial"/>
          <w:color w:val="162937"/>
        </w:rPr>
        <w:t>escolase</w:t>
      </w:r>
      <w:proofErr w:type="spellEnd"/>
      <w:r>
        <w:rPr>
          <w:rFonts w:ascii="Arial" w:hAnsi="Arial" w:cs="Arial"/>
          <w:color w:val="162937"/>
        </w:rPr>
        <w:t xml:space="preserve"> instituições da rede de educação básica, do ensino </w:t>
      </w:r>
      <w:proofErr w:type="spellStart"/>
      <w:proofErr w:type="gramStart"/>
      <w:r>
        <w:rPr>
          <w:rFonts w:ascii="Arial" w:hAnsi="Arial" w:cs="Arial"/>
          <w:color w:val="162937"/>
        </w:rPr>
        <w:t>fundamental,médio</w:t>
      </w:r>
      <w:proofErr w:type="spellEnd"/>
      <w:proofErr w:type="gramEnd"/>
      <w:r>
        <w:rPr>
          <w:rFonts w:ascii="Arial" w:hAnsi="Arial" w:cs="Arial"/>
          <w:color w:val="162937"/>
        </w:rPr>
        <w:t xml:space="preserve"> e superior, do ensino técnico e com entidades de pesquisa </w:t>
      </w:r>
      <w:proofErr w:type="spellStart"/>
      <w:r>
        <w:rPr>
          <w:rFonts w:ascii="Arial" w:hAnsi="Arial" w:cs="Arial"/>
          <w:color w:val="162937"/>
        </w:rPr>
        <w:t>eextensão</w:t>
      </w:r>
      <w:proofErr w:type="spellEnd"/>
      <w:r>
        <w:rPr>
          <w:rFonts w:ascii="Arial" w:hAnsi="Arial" w:cs="Arial"/>
          <w:color w:val="162937"/>
        </w:rPr>
        <w:t xml:space="preserve">, redes, coletivos e movimentos socioculturais visando a </w:t>
      </w:r>
      <w:proofErr w:type="spellStart"/>
      <w:r>
        <w:rPr>
          <w:rFonts w:ascii="Arial" w:hAnsi="Arial" w:cs="Arial"/>
          <w:color w:val="162937"/>
        </w:rPr>
        <w:t>execuçãoda</w:t>
      </w:r>
      <w:proofErr w:type="spellEnd"/>
      <w:r>
        <w:rPr>
          <w:rFonts w:ascii="Arial" w:hAnsi="Arial" w:cs="Arial"/>
          <w:color w:val="162937"/>
        </w:rPr>
        <w:t xml:space="preserve"> PNCV.</w:t>
      </w:r>
    </w:p>
    <w:p w14:paraId="1973858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6º Caberá aos Pontos e Pontões de Cultura em seu </w:t>
      </w:r>
      <w:proofErr w:type="spellStart"/>
      <w:r>
        <w:rPr>
          <w:rFonts w:ascii="Arial" w:hAnsi="Arial" w:cs="Arial"/>
          <w:color w:val="162937"/>
        </w:rPr>
        <w:t>âmbitode</w:t>
      </w:r>
      <w:proofErr w:type="spellEnd"/>
      <w:r>
        <w:rPr>
          <w:rFonts w:ascii="Arial" w:hAnsi="Arial" w:cs="Arial"/>
          <w:color w:val="162937"/>
        </w:rPr>
        <w:t xml:space="preserve"> atuação:</w:t>
      </w:r>
    </w:p>
    <w:p w14:paraId="7FD56C3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desenvolver</w:t>
      </w:r>
      <w:proofErr w:type="gramEnd"/>
      <w:r>
        <w:rPr>
          <w:rFonts w:ascii="Arial" w:hAnsi="Arial" w:cs="Arial"/>
          <w:color w:val="162937"/>
        </w:rPr>
        <w:t xml:space="preserve"> uma gestão compartilhada e participativa, </w:t>
      </w:r>
      <w:proofErr w:type="spellStart"/>
      <w:r>
        <w:rPr>
          <w:rFonts w:ascii="Arial" w:hAnsi="Arial" w:cs="Arial"/>
          <w:color w:val="162937"/>
        </w:rPr>
        <w:t>pormeio</w:t>
      </w:r>
      <w:proofErr w:type="spellEnd"/>
      <w:r>
        <w:rPr>
          <w:rFonts w:ascii="Arial" w:hAnsi="Arial" w:cs="Arial"/>
          <w:color w:val="162937"/>
        </w:rPr>
        <w:t xml:space="preserve"> de instâncias, fóruns e espaços de diálogos junto aos </w:t>
      </w:r>
      <w:proofErr w:type="spellStart"/>
      <w:r>
        <w:rPr>
          <w:rFonts w:ascii="Arial" w:hAnsi="Arial" w:cs="Arial"/>
          <w:color w:val="162937"/>
        </w:rPr>
        <w:t>beneficiáriosem</w:t>
      </w:r>
      <w:proofErr w:type="spellEnd"/>
      <w:r>
        <w:rPr>
          <w:rFonts w:ascii="Arial" w:hAnsi="Arial" w:cs="Arial"/>
          <w:color w:val="162937"/>
        </w:rPr>
        <w:t xml:space="preserve"> sua área de abrangência;</w:t>
      </w:r>
    </w:p>
    <w:p w14:paraId="39A58FB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II - </w:t>
      </w:r>
      <w:proofErr w:type="gramStart"/>
      <w:r>
        <w:rPr>
          <w:rFonts w:ascii="Arial" w:hAnsi="Arial" w:cs="Arial"/>
          <w:color w:val="162937"/>
        </w:rPr>
        <w:t>atuar</w:t>
      </w:r>
      <w:proofErr w:type="gramEnd"/>
      <w:r>
        <w:rPr>
          <w:rFonts w:ascii="Arial" w:hAnsi="Arial" w:cs="Arial"/>
          <w:color w:val="162937"/>
        </w:rPr>
        <w:t xml:space="preserve"> nos processos participativos instituídos pelo </w:t>
      </w:r>
      <w:proofErr w:type="spellStart"/>
      <w:r>
        <w:rPr>
          <w:rFonts w:ascii="Arial" w:hAnsi="Arial" w:cs="Arial"/>
          <w:color w:val="162937"/>
        </w:rPr>
        <w:t>SistemaNacional</w:t>
      </w:r>
      <w:proofErr w:type="spellEnd"/>
      <w:r>
        <w:rPr>
          <w:rFonts w:ascii="Arial" w:hAnsi="Arial" w:cs="Arial"/>
          <w:color w:val="162937"/>
        </w:rPr>
        <w:t xml:space="preserve"> de Cultura e pela PNCV em âmbito local, regional </w:t>
      </w:r>
      <w:proofErr w:type="spellStart"/>
      <w:r>
        <w:rPr>
          <w:rFonts w:ascii="Arial" w:hAnsi="Arial" w:cs="Arial"/>
          <w:color w:val="162937"/>
        </w:rPr>
        <w:t>enacional</w:t>
      </w:r>
      <w:proofErr w:type="spellEnd"/>
      <w:r>
        <w:rPr>
          <w:rFonts w:ascii="Arial" w:hAnsi="Arial" w:cs="Arial"/>
          <w:color w:val="162937"/>
        </w:rPr>
        <w:t>;</w:t>
      </w:r>
    </w:p>
    <w:p w14:paraId="1F8629C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estimular a participação ativa dos beneficiários </w:t>
      </w:r>
      <w:proofErr w:type="spellStart"/>
      <w:r>
        <w:rPr>
          <w:rFonts w:ascii="Arial" w:hAnsi="Arial" w:cs="Arial"/>
          <w:color w:val="162937"/>
        </w:rPr>
        <w:t>daPNCV</w:t>
      </w:r>
      <w:proofErr w:type="spellEnd"/>
      <w:r>
        <w:rPr>
          <w:rFonts w:ascii="Arial" w:hAnsi="Arial" w:cs="Arial"/>
          <w:color w:val="162937"/>
        </w:rPr>
        <w:t xml:space="preserve"> nos processos participativos instituídos no SNC e na </w:t>
      </w:r>
      <w:proofErr w:type="spellStart"/>
      <w:r>
        <w:rPr>
          <w:rFonts w:ascii="Arial" w:hAnsi="Arial" w:cs="Arial"/>
          <w:color w:val="162937"/>
        </w:rPr>
        <w:t>PNCVem</w:t>
      </w:r>
      <w:proofErr w:type="spellEnd"/>
      <w:r>
        <w:rPr>
          <w:rFonts w:ascii="Arial" w:hAnsi="Arial" w:cs="Arial"/>
          <w:color w:val="162937"/>
        </w:rPr>
        <w:t xml:space="preserve"> âmbito local, regional e nacional; e</w:t>
      </w:r>
    </w:p>
    <w:p w14:paraId="78FDA52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contribuir</w:t>
      </w:r>
      <w:proofErr w:type="gramEnd"/>
      <w:r>
        <w:rPr>
          <w:rFonts w:ascii="Arial" w:hAnsi="Arial" w:cs="Arial"/>
          <w:color w:val="162937"/>
        </w:rPr>
        <w:t xml:space="preserve"> com a organização e funcionamento da </w:t>
      </w:r>
      <w:proofErr w:type="spellStart"/>
      <w:r>
        <w:rPr>
          <w:rFonts w:ascii="Arial" w:hAnsi="Arial" w:cs="Arial"/>
          <w:color w:val="162937"/>
        </w:rPr>
        <w:t>RedeCultura</w:t>
      </w:r>
      <w:proofErr w:type="spellEnd"/>
      <w:r>
        <w:rPr>
          <w:rFonts w:ascii="Arial" w:hAnsi="Arial" w:cs="Arial"/>
          <w:color w:val="162937"/>
        </w:rPr>
        <w:t xml:space="preserve"> Viva e de suas instâncias, mecanismos e processos de </w:t>
      </w:r>
      <w:proofErr w:type="spellStart"/>
      <w:r>
        <w:rPr>
          <w:rFonts w:ascii="Arial" w:hAnsi="Arial" w:cs="Arial"/>
          <w:color w:val="162937"/>
        </w:rPr>
        <w:t>gestãocompartilhada</w:t>
      </w:r>
      <w:proofErr w:type="spellEnd"/>
      <w:r>
        <w:rPr>
          <w:rFonts w:ascii="Arial" w:hAnsi="Arial" w:cs="Arial"/>
          <w:color w:val="162937"/>
        </w:rPr>
        <w:t>, participação e controle social.</w:t>
      </w:r>
    </w:p>
    <w:p w14:paraId="35B5147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7º A atuação dos Pontões de Cultura em nível </w:t>
      </w:r>
      <w:proofErr w:type="spellStart"/>
      <w:r>
        <w:rPr>
          <w:rFonts w:ascii="Arial" w:hAnsi="Arial" w:cs="Arial"/>
          <w:color w:val="162937"/>
        </w:rPr>
        <w:t>regionalpode</w:t>
      </w:r>
      <w:proofErr w:type="spellEnd"/>
      <w:r>
        <w:rPr>
          <w:rFonts w:ascii="Arial" w:hAnsi="Arial" w:cs="Arial"/>
          <w:color w:val="162937"/>
        </w:rPr>
        <w:t xml:space="preserve"> ter abrangência territorial no âmbito de macrorregiões, no </w:t>
      </w:r>
      <w:proofErr w:type="spellStart"/>
      <w:r>
        <w:rPr>
          <w:rFonts w:ascii="Arial" w:hAnsi="Arial" w:cs="Arial"/>
          <w:color w:val="162937"/>
        </w:rPr>
        <w:t>âmbitoestadual</w:t>
      </w:r>
      <w:proofErr w:type="spellEnd"/>
      <w:r>
        <w:rPr>
          <w:rFonts w:ascii="Arial" w:hAnsi="Arial" w:cs="Arial"/>
          <w:color w:val="162937"/>
        </w:rPr>
        <w:t xml:space="preserve"> ou do Distrito Federal, em âmbito municipal ou </w:t>
      </w:r>
      <w:proofErr w:type="spellStart"/>
      <w:proofErr w:type="gramStart"/>
      <w:r>
        <w:rPr>
          <w:rFonts w:ascii="Arial" w:hAnsi="Arial" w:cs="Arial"/>
          <w:color w:val="162937"/>
        </w:rPr>
        <w:t>intermunicipal,ou</w:t>
      </w:r>
      <w:proofErr w:type="spellEnd"/>
      <w:proofErr w:type="gramEnd"/>
      <w:r>
        <w:rPr>
          <w:rFonts w:ascii="Arial" w:hAnsi="Arial" w:cs="Arial"/>
          <w:color w:val="162937"/>
        </w:rPr>
        <w:t xml:space="preserve"> no âmbito de outros territórios específicos, tais </w:t>
      </w:r>
      <w:proofErr w:type="spellStart"/>
      <w:r>
        <w:rPr>
          <w:rFonts w:ascii="Arial" w:hAnsi="Arial" w:cs="Arial"/>
          <w:color w:val="162937"/>
        </w:rPr>
        <w:t>comomesorregiões</w:t>
      </w:r>
      <w:proofErr w:type="spellEnd"/>
      <w:r>
        <w:rPr>
          <w:rFonts w:ascii="Arial" w:hAnsi="Arial" w:cs="Arial"/>
          <w:color w:val="162937"/>
        </w:rPr>
        <w:t xml:space="preserve">, microrregiões, terras indígenas, terras </w:t>
      </w:r>
      <w:proofErr w:type="spellStart"/>
      <w:r>
        <w:rPr>
          <w:rFonts w:ascii="Arial" w:hAnsi="Arial" w:cs="Arial"/>
          <w:color w:val="162937"/>
        </w:rPr>
        <w:t>quilombolas,dentre</w:t>
      </w:r>
      <w:proofErr w:type="spellEnd"/>
      <w:r>
        <w:rPr>
          <w:rFonts w:ascii="Arial" w:hAnsi="Arial" w:cs="Arial"/>
          <w:color w:val="162937"/>
        </w:rPr>
        <w:t xml:space="preserve"> outros.</w:t>
      </w:r>
    </w:p>
    <w:p w14:paraId="7EE00B7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8º Nos termos do § 5º do art. 3º da Lei no 12.343, de 2010,poderão colaborar com a Política Nacional de Cultura Viva, em </w:t>
      </w:r>
      <w:proofErr w:type="spellStart"/>
      <w:r>
        <w:rPr>
          <w:rFonts w:ascii="Arial" w:hAnsi="Arial" w:cs="Arial"/>
          <w:color w:val="162937"/>
        </w:rPr>
        <w:t>carátervoluntário</w:t>
      </w:r>
      <w:proofErr w:type="spellEnd"/>
      <w:r>
        <w:rPr>
          <w:rFonts w:ascii="Arial" w:hAnsi="Arial" w:cs="Arial"/>
          <w:color w:val="162937"/>
        </w:rPr>
        <w:t xml:space="preserve">, outros entes, públicos e privados, tais como </w:t>
      </w:r>
      <w:proofErr w:type="spellStart"/>
      <w:r>
        <w:rPr>
          <w:rFonts w:ascii="Arial" w:hAnsi="Arial" w:cs="Arial"/>
          <w:color w:val="162937"/>
        </w:rPr>
        <w:t>empresas,organizações</w:t>
      </w:r>
      <w:proofErr w:type="spellEnd"/>
      <w:r>
        <w:rPr>
          <w:rFonts w:ascii="Arial" w:hAnsi="Arial" w:cs="Arial"/>
          <w:color w:val="162937"/>
        </w:rPr>
        <w:t xml:space="preserve"> corporativas e sindicais, organizações da </w:t>
      </w:r>
      <w:proofErr w:type="spellStart"/>
      <w:r>
        <w:rPr>
          <w:rFonts w:ascii="Arial" w:hAnsi="Arial" w:cs="Arial"/>
          <w:color w:val="162937"/>
        </w:rPr>
        <w:t>sociedadecivil</w:t>
      </w:r>
      <w:proofErr w:type="spellEnd"/>
      <w:r>
        <w:rPr>
          <w:rFonts w:ascii="Arial" w:hAnsi="Arial" w:cs="Arial"/>
          <w:color w:val="162937"/>
        </w:rPr>
        <w:t xml:space="preserve">, ou pessoas físicas que se mobilizem para a garantia </w:t>
      </w:r>
      <w:proofErr w:type="spellStart"/>
      <w:r>
        <w:rPr>
          <w:rFonts w:ascii="Arial" w:hAnsi="Arial" w:cs="Arial"/>
          <w:color w:val="162937"/>
        </w:rPr>
        <w:t>dosprincípios</w:t>
      </w:r>
      <w:proofErr w:type="spellEnd"/>
      <w:r>
        <w:rPr>
          <w:rFonts w:ascii="Arial" w:hAnsi="Arial" w:cs="Arial"/>
          <w:color w:val="162937"/>
        </w:rPr>
        <w:t xml:space="preserve">, objetivos, diretrizes e metas do Plano Nacional de </w:t>
      </w:r>
      <w:proofErr w:type="spellStart"/>
      <w:r>
        <w:rPr>
          <w:rFonts w:ascii="Arial" w:hAnsi="Arial" w:cs="Arial"/>
          <w:color w:val="162937"/>
        </w:rPr>
        <w:t>Culturaque</w:t>
      </w:r>
      <w:proofErr w:type="spellEnd"/>
      <w:r>
        <w:rPr>
          <w:rFonts w:ascii="Arial" w:hAnsi="Arial" w:cs="Arial"/>
          <w:color w:val="162937"/>
        </w:rPr>
        <w:t xml:space="preserve"> sejam relacionados à PNCV, por meio de termos de </w:t>
      </w:r>
      <w:proofErr w:type="spellStart"/>
      <w:r>
        <w:rPr>
          <w:rFonts w:ascii="Arial" w:hAnsi="Arial" w:cs="Arial"/>
          <w:color w:val="162937"/>
        </w:rPr>
        <w:t>adesãoespecíficos</w:t>
      </w:r>
      <w:proofErr w:type="spellEnd"/>
      <w:r>
        <w:rPr>
          <w:rFonts w:ascii="Arial" w:hAnsi="Arial" w:cs="Arial"/>
          <w:color w:val="162937"/>
        </w:rPr>
        <w:t>.</w:t>
      </w:r>
    </w:p>
    <w:p w14:paraId="7424274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58. O Fórum Nacional de Pontos de Cultura será </w:t>
      </w:r>
      <w:proofErr w:type="spellStart"/>
      <w:r>
        <w:rPr>
          <w:rFonts w:ascii="Arial" w:hAnsi="Arial" w:cs="Arial"/>
          <w:color w:val="162937"/>
        </w:rPr>
        <w:t>convocadopela</w:t>
      </w:r>
      <w:proofErr w:type="spellEnd"/>
      <w:r>
        <w:rPr>
          <w:rFonts w:ascii="Arial" w:hAnsi="Arial" w:cs="Arial"/>
          <w:color w:val="162937"/>
        </w:rPr>
        <w:t xml:space="preserve"> Comissão Nacional de Pontos de Cultura - </w:t>
      </w:r>
      <w:proofErr w:type="spellStart"/>
      <w:r>
        <w:rPr>
          <w:rFonts w:ascii="Arial" w:hAnsi="Arial" w:cs="Arial"/>
          <w:color w:val="162937"/>
        </w:rPr>
        <w:t>CNPdC</w:t>
      </w:r>
      <w:proofErr w:type="spellEnd"/>
      <w:r>
        <w:rPr>
          <w:rFonts w:ascii="Arial" w:hAnsi="Arial" w:cs="Arial"/>
          <w:color w:val="162937"/>
        </w:rPr>
        <w:t xml:space="preserve">, </w:t>
      </w:r>
      <w:proofErr w:type="spellStart"/>
      <w:r>
        <w:rPr>
          <w:rFonts w:ascii="Arial" w:hAnsi="Arial" w:cs="Arial"/>
          <w:color w:val="162937"/>
        </w:rPr>
        <w:t>comapoio</w:t>
      </w:r>
      <w:proofErr w:type="spellEnd"/>
      <w:r>
        <w:rPr>
          <w:rFonts w:ascii="Arial" w:hAnsi="Arial" w:cs="Arial"/>
          <w:color w:val="162937"/>
        </w:rPr>
        <w:t xml:space="preserve"> da administração pública, para debater diretrizes e </w:t>
      </w:r>
      <w:proofErr w:type="spellStart"/>
      <w:r>
        <w:rPr>
          <w:rFonts w:ascii="Arial" w:hAnsi="Arial" w:cs="Arial"/>
          <w:color w:val="162937"/>
        </w:rPr>
        <w:t>recomendaçõesà</w:t>
      </w:r>
      <w:proofErr w:type="spellEnd"/>
      <w:r>
        <w:rPr>
          <w:rFonts w:ascii="Arial" w:hAnsi="Arial" w:cs="Arial"/>
          <w:color w:val="162937"/>
        </w:rPr>
        <w:t xml:space="preserve"> gestão pública compartilhada da PNCV e eleger </w:t>
      </w:r>
      <w:proofErr w:type="spellStart"/>
      <w:r>
        <w:rPr>
          <w:rFonts w:ascii="Arial" w:hAnsi="Arial" w:cs="Arial"/>
          <w:color w:val="162937"/>
        </w:rPr>
        <w:t>representantesdos</w:t>
      </w:r>
      <w:proofErr w:type="spellEnd"/>
      <w:r>
        <w:rPr>
          <w:rFonts w:ascii="Arial" w:hAnsi="Arial" w:cs="Arial"/>
          <w:color w:val="162937"/>
        </w:rPr>
        <w:t xml:space="preserve"> Pontos e Pontões de Cultura para compor a </w:t>
      </w:r>
      <w:proofErr w:type="spellStart"/>
      <w:r>
        <w:rPr>
          <w:rFonts w:ascii="Arial" w:hAnsi="Arial" w:cs="Arial"/>
          <w:color w:val="162937"/>
        </w:rPr>
        <w:t>CNPdC</w:t>
      </w:r>
      <w:proofErr w:type="spellEnd"/>
      <w:r>
        <w:rPr>
          <w:rFonts w:ascii="Arial" w:hAnsi="Arial" w:cs="Arial"/>
          <w:color w:val="162937"/>
        </w:rPr>
        <w:t>.</w:t>
      </w:r>
    </w:p>
    <w:p w14:paraId="2A0382D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Os participantes do Fórum Nacional de Pontos de </w:t>
      </w:r>
      <w:proofErr w:type="spellStart"/>
      <w:r>
        <w:rPr>
          <w:rFonts w:ascii="Arial" w:hAnsi="Arial" w:cs="Arial"/>
          <w:color w:val="162937"/>
        </w:rPr>
        <w:t>Culturaserão</w:t>
      </w:r>
      <w:proofErr w:type="spellEnd"/>
      <w:r>
        <w:rPr>
          <w:rFonts w:ascii="Arial" w:hAnsi="Arial" w:cs="Arial"/>
          <w:color w:val="162937"/>
        </w:rPr>
        <w:t xml:space="preserve"> eleitos em Fóruns Estaduais ou Regionais de Pontos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>.</w:t>
      </w:r>
    </w:p>
    <w:p w14:paraId="63C061C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As regras de funcionamento do Fórum Nacional </w:t>
      </w:r>
      <w:proofErr w:type="spellStart"/>
      <w:r>
        <w:rPr>
          <w:rFonts w:ascii="Arial" w:hAnsi="Arial" w:cs="Arial"/>
          <w:color w:val="162937"/>
        </w:rPr>
        <w:t>dePontos</w:t>
      </w:r>
      <w:proofErr w:type="spellEnd"/>
      <w:r>
        <w:rPr>
          <w:rFonts w:ascii="Arial" w:hAnsi="Arial" w:cs="Arial"/>
          <w:color w:val="162937"/>
        </w:rPr>
        <w:t xml:space="preserve"> de Cultura e os procedimentos para a eleição de que trata o §1º serão definidos em regimento interno aprovado em plenária </w:t>
      </w:r>
      <w:proofErr w:type="spellStart"/>
      <w:r>
        <w:rPr>
          <w:rFonts w:ascii="Arial" w:hAnsi="Arial" w:cs="Arial"/>
          <w:color w:val="162937"/>
        </w:rPr>
        <w:t>nacionalcomposta</w:t>
      </w:r>
      <w:proofErr w:type="spellEnd"/>
      <w:r>
        <w:rPr>
          <w:rFonts w:ascii="Arial" w:hAnsi="Arial" w:cs="Arial"/>
          <w:color w:val="162937"/>
        </w:rPr>
        <w:t xml:space="preserve"> por representantes de Pontos e Pontões de Cultura.</w:t>
      </w:r>
    </w:p>
    <w:p w14:paraId="6673F50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59. A Comissão Nacional de Pontos de Cultura </w:t>
      </w:r>
      <w:proofErr w:type="spellStart"/>
      <w:r>
        <w:rPr>
          <w:rFonts w:ascii="Arial" w:hAnsi="Arial" w:cs="Arial"/>
          <w:color w:val="162937"/>
        </w:rPr>
        <w:t>CNPdCé</w:t>
      </w:r>
      <w:proofErr w:type="spellEnd"/>
      <w:r>
        <w:rPr>
          <w:rFonts w:ascii="Arial" w:hAnsi="Arial" w:cs="Arial"/>
          <w:color w:val="162937"/>
        </w:rPr>
        <w:t xml:space="preserve"> um colegiado autônomo, de caráter representativo da </w:t>
      </w:r>
      <w:proofErr w:type="spellStart"/>
      <w:r>
        <w:rPr>
          <w:rFonts w:ascii="Arial" w:hAnsi="Arial" w:cs="Arial"/>
          <w:color w:val="162937"/>
        </w:rPr>
        <w:t>rededos</w:t>
      </w:r>
      <w:proofErr w:type="spellEnd"/>
      <w:r>
        <w:rPr>
          <w:rFonts w:ascii="Arial" w:hAnsi="Arial" w:cs="Arial"/>
          <w:color w:val="162937"/>
        </w:rPr>
        <w:t xml:space="preserve"> Pontos e Pontões de Cultura, instituído por iniciativa </w:t>
      </w:r>
      <w:proofErr w:type="gramStart"/>
      <w:r>
        <w:rPr>
          <w:rFonts w:ascii="Arial" w:hAnsi="Arial" w:cs="Arial"/>
          <w:color w:val="162937"/>
        </w:rPr>
        <w:t xml:space="preserve">destes, </w:t>
      </w:r>
      <w:proofErr w:type="spellStart"/>
      <w:r>
        <w:rPr>
          <w:rFonts w:ascii="Arial" w:hAnsi="Arial" w:cs="Arial"/>
          <w:color w:val="162937"/>
        </w:rPr>
        <w:t>cujasregras</w:t>
      </w:r>
      <w:proofErr w:type="spellEnd"/>
      <w:proofErr w:type="gramEnd"/>
      <w:r>
        <w:rPr>
          <w:rFonts w:ascii="Arial" w:hAnsi="Arial" w:cs="Arial"/>
          <w:color w:val="162937"/>
        </w:rPr>
        <w:t xml:space="preserve"> de composição e funcionamento obedecerão a critérios </w:t>
      </w:r>
      <w:proofErr w:type="spellStart"/>
      <w:r>
        <w:rPr>
          <w:rFonts w:ascii="Arial" w:hAnsi="Arial" w:cs="Arial"/>
          <w:color w:val="162937"/>
        </w:rPr>
        <w:t>definidosde</w:t>
      </w:r>
      <w:proofErr w:type="spellEnd"/>
      <w:r>
        <w:rPr>
          <w:rFonts w:ascii="Arial" w:hAnsi="Arial" w:cs="Arial"/>
          <w:color w:val="162937"/>
        </w:rPr>
        <w:t xml:space="preserve"> forma autônoma por seus integrantes, em </w:t>
      </w:r>
      <w:proofErr w:type="spellStart"/>
      <w:r>
        <w:rPr>
          <w:rFonts w:ascii="Arial" w:hAnsi="Arial" w:cs="Arial"/>
          <w:color w:val="162937"/>
        </w:rPr>
        <w:t>conformidadecom</w:t>
      </w:r>
      <w:proofErr w:type="spellEnd"/>
      <w:r>
        <w:rPr>
          <w:rFonts w:ascii="Arial" w:hAnsi="Arial" w:cs="Arial"/>
          <w:color w:val="162937"/>
        </w:rPr>
        <w:t xml:space="preserve"> o regimento interno do Fórum Nacional de Pontos de Cultura.</w:t>
      </w:r>
    </w:p>
    <w:p w14:paraId="098C9A7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A </w:t>
      </w:r>
      <w:proofErr w:type="spellStart"/>
      <w:r>
        <w:rPr>
          <w:rFonts w:ascii="Arial" w:hAnsi="Arial" w:cs="Arial"/>
          <w:color w:val="162937"/>
        </w:rPr>
        <w:t>CNPdC</w:t>
      </w:r>
      <w:proofErr w:type="spellEnd"/>
      <w:r>
        <w:rPr>
          <w:rFonts w:ascii="Arial" w:hAnsi="Arial" w:cs="Arial"/>
          <w:color w:val="162937"/>
        </w:rPr>
        <w:t xml:space="preserve"> pode criar Grupos de </w:t>
      </w:r>
      <w:proofErr w:type="spellStart"/>
      <w:r>
        <w:rPr>
          <w:rFonts w:ascii="Arial" w:hAnsi="Arial" w:cs="Arial"/>
          <w:color w:val="162937"/>
        </w:rPr>
        <w:t>TrabalhoEstaduais</w:t>
      </w:r>
      <w:proofErr w:type="spellEnd"/>
      <w:r>
        <w:rPr>
          <w:rFonts w:ascii="Arial" w:hAnsi="Arial" w:cs="Arial"/>
          <w:color w:val="162937"/>
        </w:rPr>
        <w:t xml:space="preserve"> e Temáticos para debater temas específicos e formular </w:t>
      </w:r>
      <w:proofErr w:type="spellStart"/>
      <w:r>
        <w:rPr>
          <w:rFonts w:ascii="Arial" w:hAnsi="Arial" w:cs="Arial"/>
          <w:color w:val="162937"/>
        </w:rPr>
        <w:t>proposiçõesao</w:t>
      </w:r>
      <w:proofErr w:type="spellEnd"/>
      <w:r>
        <w:rPr>
          <w:rFonts w:ascii="Arial" w:hAnsi="Arial" w:cs="Arial"/>
          <w:color w:val="162937"/>
        </w:rPr>
        <w:t xml:space="preserve"> colegiado.</w:t>
      </w:r>
    </w:p>
    <w:p w14:paraId="720E772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XI</w:t>
      </w:r>
    </w:p>
    <w:p w14:paraId="2FFF298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RESPONSABILIDADES E SANÇÕES</w:t>
      </w:r>
    </w:p>
    <w:p w14:paraId="6AE8153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60. O descumprimento do disposto nesta Instrução </w:t>
      </w:r>
      <w:proofErr w:type="spellStart"/>
      <w:r>
        <w:rPr>
          <w:rFonts w:ascii="Arial" w:hAnsi="Arial" w:cs="Arial"/>
          <w:color w:val="162937"/>
        </w:rPr>
        <w:t>Normativapoderá</w:t>
      </w:r>
      <w:proofErr w:type="spellEnd"/>
      <w:r>
        <w:rPr>
          <w:rFonts w:ascii="Arial" w:hAnsi="Arial" w:cs="Arial"/>
          <w:color w:val="162937"/>
        </w:rPr>
        <w:t xml:space="preserve"> ensejar a aplicação pela administração pública </w:t>
      </w:r>
      <w:proofErr w:type="spellStart"/>
      <w:r>
        <w:rPr>
          <w:rFonts w:ascii="Arial" w:hAnsi="Arial" w:cs="Arial"/>
          <w:color w:val="162937"/>
        </w:rPr>
        <w:t>dasseguintes</w:t>
      </w:r>
      <w:proofErr w:type="spellEnd"/>
      <w:r>
        <w:rPr>
          <w:rFonts w:ascii="Arial" w:hAnsi="Arial" w:cs="Arial"/>
          <w:color w:val="162937"/>
        </w:rPr>
        <w:t xml:space="preserve"> sanções:</w:t>
      </w:r>
    </w:p>
    <w:p w14:paraId="64822F7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advertência</w:t>
      </w:r>
      <w:proofErr w:type="gramEnd"/>
      <w:r>
        <w:rPr>
          <w:rFonts w:ascii="Arial" w:hAnsi="Arial" w:cs="Arial"/>
          <w:color w:val="162937"/>
        </w:rPr>
        <w:t>;</w:t>
      </w:r>
    </w:p>
    <w:p w14:paraId="71642F2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suspensão</w:t>
      </w:r>
      <w:proofErr w:type="gramEnd"/>
      <w:r>
        <w:rPr>
          <w:rFonts w:ascii="Arial" w:hAnsi="Arial" w:cs="Arial"/>
          <w:color w:val="162937"/>
        </w:rPr>
        <w:t xml:space="preserve"> temporária; ou</w:t>
      </w:r>
    </w:p>
    <w:p w14:paraId="2B7241E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declaração de inidoneidade.</w:t>
      </w:r>
    </w:p>
    <w:p w14:paraId="595777F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§ 1º O interessado será notificado para se defender no </w:t>
      </w:r>
      <w:proofErr w:type="spellStart"/>
      <w:r>
        <w:rPr>
          <w:rFonts w:ascii="Arial" w:hAnsi="Arial" w:cs="Arial"/>
          <w:color w:val="162937"/>
        </w:rPr>
        <w:t>prazode</w:t>
      </w:r>
      <w:proofErr w:type="spellEnd"/>
      <w:r>
        <w:rPr>
          <w:rFonts w:ascii="Arial" w:hAnsi="Arial" w:cs="Arial"/>
          <w:color w:val="162937"/>
        </w:rPr>
        <w:t xml:space="preserve"> dez dias.</w:t>
      </w:r>
    </w:p>
    <w:p w14:paraId="0BA1FCE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 decisão por uma das sanções considerará a natureza </w:t>
      </w:r>
      <w:proofErr w:type="spellStart"/>
      <w:r>
        <w:rPr>
          <w:rFonts w:ascii="Arial" w:hAnsi="Arial" w:cs="Arial"/>
          <w:color w:val="162937"/>
        </w:rPr>
        <w:t>ea</w:t>
      </w:r>
      <w:proofErr w:type="spellEnd"/>
      <w:r>
        <w:rPr>
          <w:rFonts w:ascii="Arial" w:hAnsi="Arial" w:cs="Arial"/>
          <w:color w:val="162937"/>
        </w:rPr>
        <w:t xml:space="preserve"> gravidade da irregularidade, as peculiaridades do caso concreto, </w:t>
      </w:r>
      <w:proofErr w:type="spellStart"/>
      <w:r>
        <w:rPr>
          <w:rFonts w:ascii="Arial" w:hAnsi="Arial" w:cs="Arial"/>
          <w:color w:val="162937"/>
        </w:rPr>
        <w:t>ascircunstâncias</w:t>
      </w:r>
      <w:proofErr w:type="spellEnd"/>
      <w:r>
        <w:rPr>
          <w:rFonts w:ascii="Arial" w:hAnsi="Arial" w:cs="Arial"/>
          <w:color w:val="162937"/>
        </w:rPr>
        <w:t xml:space="preserve"> agravantes ou atenuantes e os danos que dela </w:t>
      </w:r>
      <w:proofErr w:type="spellStart"/>
      <w:r>
        <w:rPr>
          <w:rFonts w:ascii="Arial" w:hAnsi="Arial" w:cs="Arial"/>
          <w:color w:val="162937"/>
        </w:rPr>
        <w:t>provierampara</w:t>
      </w:r>
      <w:proofErr w:type="spellEnd"/>
      <w:r>
        <w:rPr>
          <w:rFonts w:ascii="Arial" w:hAnsi="Arial" w:cs="Arial"/>
          <w:color w:val="162937"/>
        </w:rPr>
        <w:t xml:space="preserve"> a administração pública federal.</w:t>
      </w:r>
    </w:p>
    <w:p w14:paraId="6070BA6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A sanção de advertência tem caráter preventivo e </w:t>
      </w:r>
      <w:proofErr w:type="spellStart"/>
      <w:r>
        <w:rPr>
          <w:rFonts w:ascii="Arial" w:hAnsi="Arial" w:cs="Arial"/>
          <w:color w:val="162937"/>
        </w:rPr>
        <w:t>seráaplicada</w:t>
      </w:r>
      <w:proofErr w:type="spellEnd"/>
      <w:r>
        <w:rPr>
          <w:rFonts w:ascii="Arial" w:hAnsi="Arial" w:cs="Arial"/>
          <w:color w:val="162937"/>
        </w:rPr>
        <w:t xml:space="preserve"> quando verificadas irregularidades que não justifiquem </w:t>
      </w:r>
      <w:proofErr w:type="spellStart"/>
      <w:r>
        <w:rPr>
          <w:rFonts w:ascii="Arial" w:hAnsi="Arial" w:cs="Arial"/>
          <w:color w:val="162937"/>
        </w:rPr>
        <w:t>aaplicação</w:t>
      </w:r>
      <w:proofErr w:type="spellEnd"/>
      <w:r>
        <w:rPr>
          <w:rFonts w:ascii="Arial" w:hAnsi="Arial" w:cs="Arial"/>
          <w:color w:val="162937"/>
        </w:rPr>
        <w:t xml:space="preserve"> de penalidade mais grave.</w:t>
      </w:r>
    </w:p>
    <w:p w14:paraId="5FACFFD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4º A sanção de suspensão temporária será aplicada </w:t>
      </w:r>
      <w:proofErr w:type="spellStart"/>
      <w:r>
        <w:rPr>
          <w:rFonts w:ascii="Arial" w:hAnsi="Arial" w:cs="Arial"/>
          <w:color w:val="162937"/>
        </w:rPr>
        <w:t>quandoverificadas</w:t>
      </w:r>
      <w:proofErr w:type="spellEnd"/>
      <w:r>
        <w:rPr>
          <w:rFonts w:ascii="Arial" w:hAnsi="Arial" w:cs="Arial"/>
          <w:color w:val="162937"/>
        </w:rPr>
        <w:t xml:space="preserve"> irregularidades que não justifiquem a imposição da </w:t>
      </w:r>
      <w:proofErr w:type="spellStart"/>
      <w:r>
        <w:rPr>
          <w:rFonts w:ascii="Arial" w:hAnsi="Arial" w:cs="Arial"/>
          <w:color w:val="162937"/>
        </w:rPr>
        <w:t>penalidadede</w:t>
      </w:r>
      <w:proofErr w:type="spellEnd"/>
      <w:r>
        <w:rPr>
          <w:rFonts w:ascii="Arial" w:hAnsi="Arial" w:cs="Arial"/>
          <w:color w:val="162937"/>
        </w:rPr>
        <w:t xml:space="preserve"> declaração de inidoneidade.</w:t>
      </w:r>
    </w:p>
    <w:p w14:paraId="0AE02BA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5º A sanção de suspensão temporária impede a </w:t>
      </w:r>
      <w:proofErr w:type="spellStart"/>
      <w:r>
        <w:rPr>
          <w:rFonts w:ascii="Arial" w:hAnsi="Arial" w:cs="Arial"/>
          <w:color w:val="162937"/>
        </w:rPr>
        <w:t>entidadecultural</w:t>
      </w:r>
      <w:proofErr w:type="spellEnd"/>
      <w:r>
        <w:rPr>
          <w:rFonts w:ascii="Arial" w:hAnsi="Arial" w:cs="Arial"/>
          <w:color w:val="162937"/>
        </w:rPr>
        <w:t xml:space="preserve"> de participar de chamamento público e celebrar parcerias </w:t>
      </w:r>
      <w:proofErr w:type="spellStart"/>
      <w:r>
        <w:rPr>
          <w:rFonts w:ascii="Arial" w:hAnsi="Arial" w:cs="Arial"/>
          <w:color w:val="162937"/>
        </w:rPr>
        <w:t>oucontratos</w:t>
      </w:r>
      <w:proofErr w:type="spellEnd"/>
      <w:r>
        <w:rPr>
          <w:rFonts w:ascii="Arial" w:hAnsi="Arial" w:cs="Arial"/>
          <w:color w:val="162937"/>
        </w:rPr>
        <w:t xml:space="preserve"> com órgãos e entidades da administração pública federal </w:t>
      </w:r>
      <w:proofErr w:type="spellStart"/>
      <w:r>
        <w:rPr>
          <w:rFonts w:ascii="Arial" w:hAnsi="Arial" w:cs="Arial"/>
          <w:color w:val="162937"/>
        </w:rPr>
        <w:t>porprazo</w:t>
      </w:r>
      <w:proofErr w:type="spellEnd"/>
      <w:r>
        <w:rPr>
          <w:rFonts w:ascii="Arial" w:hAnsi="Arial" w:cs="Arial"/>
          <w:color w:val="162937"/>
        </w:rPr>
        <w:t xml:space="preserve"> não superior a dois anos.</w:t>
      </w:r>
    </w:p>
    <w:p w14:paraId="54F6ACB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6º A sanção de declaração de inidoneidade impede a </w:t>
      </w:r>
      <w:proofErr w:type="spellStart"/>
      <w:r>
        <w:rPr>
          <w:rFonts w:ascii="Arial" w:hAnsi="Arial" w:cs="Arial"/>
          <w:color w:val="162937"/>
        </w:rPr>
        <w:t>entidadecultural</w:t>
      </w:r>
      <w:proofErr w:type="spellEnd"/>
      <w:r>
        <w:rPr>
          <w:rFonts w:ascii="Arial" w:hAnsi="Arial" w:cs="Arial"/>
          <w:color w:val="162937"/>
        </w:rPr>
        <w:t xml:space="preserve"> de participar de chamamento público e celebrar </w:t>
      </w:r>
      <w:proofErr w:type="spellStart"/>
      <w:r>
        <w:rPr>
          <w:rFonts w:ascii="Arial" w:hAnsi="Arial" w:cs="Arial"/>
          <w:color w:val="162937"/>
        </w:rPr>
        <w:t>parceriasou</w:t>
      </w:r>
      <w:proofErr w:type="spellEnd"/>
      <w:r>
        <w:rPr>
          <w:rFonts w:ascii="Arial" w:hAnsi="Arial" w:cs="Arial"/>
          <w:color w:val="162937"/>
        </w:rPr>
        <w:t xml:space="preserve"> contratos com órgãos e entidades de todas as esferas </w:t>
      </w:r>
      <w:proofErr w:type="spellStart"/>
      <w:r>
        <w:rPr>
          <w:rFonts w:ascii="Arial" w:hAnsi="Arial" w:cs="Arial"/>
          <w:color w:val="162937"/>
        </w:rPr>
        <w:t>degoverno</w:t>
      </w:r>
      <w:proofErr w:type="spellEnd"/>
      <w:r>
        <w:rPr>
          <w:rFonts w:ascii="Arial" w:hAnsi="Arial" w:cs="Arial"/>
          <w:color w:val="162937"/>
        </w:rPr>
        <w:t xml:space="preserve">, enquanto perdurarem os motivos determinantes da </w:t>
      </w:r>
      <w:proofErr w:type="spellStart"/>
      <w:r>
        <w:rPr>
          <w:rFonts w:ascii="Arial" w:hAnsi="Arial" w:cs="Arial"/>
          <w:color w:val="162937"/>
        </w:rPr>
        <w:t>puniçãoou</w:t>
      </w:r>
      <w:proofErr w:type="spellEnd"/>
      <w:r>
        <w:rPr>
          <w:rFonts w:ascii="Arial" w:hAnsi="Arial" w:cs="Arial"/>
          <w:color w:val="162937"/>
        </w:rPr>
        <w:t xml:space="preserve"> até que seja promovida a reabilitação perante a autoridade </w:t>
      </w:r>
      <w:proofErr w:type="spellStart"/>
      <w:r>
        <w:rPr>
          <w:rFonts w:ascii="Arial" w:hAnsi="Arial" w:cs="Arial"/>
          <w:color w:val="162937"/>
        </w:rPr>
        <w:t>queaplicou</w:t>
      </w:r>
      <w:proofErr w:type="spellEnd"/>
      <w:r>
        <w:rPr>
          <w:rFonts w:ascii="Arial" w:hAnsi="Arial" w:cs="Arial"/>
          <w:color w:val="162937"/>
        </w:rPr>
        <w:t xml:space="preserve"> a penalidade, que ocorrerá quando a entidade cultural ressarcira administração pública federal pelos prejuízos resultantes, </w:t>
      </w:r>
      <w:proofErr w:type="spellStart"/>
      <w:r>
        <w:rPr>
          <w:rFonts w:ascii="Arial" w:hAnsi="Arial" w:cs="Arial"/>
          <w:color w:val="162937"/>
        </w:rPr>
        <w:t>eapós</w:t>
      </w:r>
      <w:proofErr w:type="spellEnd"/>
      <w:r>
        <w:rPr>
          <w:rFonts w:ascii="Arial" w:hAnsi="Arial" w:cs="Arial"/>
          <w:color w:val="162937"/>
        </w:rPr>
        <w:t xml:space="preserve"> decorrido o prazo de dois anos da aplicação da sanção </w:t>
      </w:r>
      <w:proofErr w:type="spellStart"/>
      <w:r>
        <w:rPr>
          <w:rFonts w:ascii="Arial" w:hAnsi="Arial" w:cs="Arial"/>
          <w:color w:val="162937"/>
        </w:rPr>
        <w:t>dedeclaração</w:t>
      </w:r>
      <w:proofErr w:type="spellEnd"/>
      <w:r>
        <w:rPr>
          <w:rFonts w:ascii="Arial" w:hAnsi="Arial" w:cs="Arial"/>
          <w:color w:val="162937"/>
        </w:rPr>
        <w:t xml:space="preserve"> de inidoneidade.</w:t>
      </w:r>
    </w:p>
    <w:p w14:paraId="164D7BB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7º A aplicação das sanções de suspensão temporária e </w:t>
      </w:r>
      <w:proofErr w:type="spellStart"/>
      <w:r>
        <w:rPr>
          <w:rFonts w:ascii="Arial" w:hAnsi="Arial" w:cs="Arial"/>
          <w:color w:val="162937"/>
        </w:rPr>
        <w:t>dedeclaração</w:t>
      </w:r>
      <w:proofErr w:type="spellEnd"/>
      <w:r>
        <w:rPr>
          <w:rFonts w:ascii="Arial" w:hAnsi="Arial" w:cs="Arial"/>
          <w:color w:val="162937"/>
        </w:rPr>
        <w:t xml:space="preserve"> de inidoneidade é de competência exclusiva do </w:t>
      </w:r>
      <w:proofErr w:type="spellStart"/>
      <w:r>
        <w:rPr>
          <w:rFonts w:ascii="Arial" w:hAnsi="Arial" w:cs="Arial"/>
          <w:color w:val="162937"/>
        </w:rPr>
        <w:t>Ministrode</w:t>
      </w:r>
      <w:proofErr w:type="spellEnd"/>
      <w:r>
        <w:rPr>
          <w:rFonts w:ascii="Arial" w:hAnsi="Arial" w:cs="Arial"/>
          <w:color w:val="162937"/>
        </w:rPr>
        <w:t xml:space="preserve"> Estado, nas hipóteses em que o TCC foi celebrado pelo </w:t>
      </w:r>
      <w:proofErr w:type="spellStart"/>
      <w:r>
        <w:rPr>
          <w:rFonts w:ascii="Arial" w:hAnsi="Arial" w:cs="Arial"/>
          <w:color w:val="162937"/>
        </w:rPr>
        <w:t>Ministérioda</w:t>
      </w:r>
      <w:proofErr w:type="spellEnd"/>
      <w:r>
        <w:rPr>
          <w:rFonts w:ascii="Arial" w:hAnsi="Arial" w:cs="Arial"/>
          <w:color w:val="162937"/>
        </w:rPr>
        <w:t xml:space="preserve"> Cultura.</w:t>
      </w:r>
    </w:p>
    <w:p w14:paraId="358F158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8º Quando os recursos do TCC forem oriundos de </w:t>
      </w:r>
      <w:proofErr w:type="spellStart"/>
      <w:r>
        <w:rPr>
          <w:rFonts w:ascii="Arial" w:hAnsi="Arial" w:cs="Arial"/>
          <w:color w:val="162937"/>
        </w:rPr>
        <w:t>parceriasfederativas</w:t>
      </w:r>
      <w:proofErr w:type="spellEnd"/>
      <w:r>
        <w:rPr>
          <w:rFonts w:ascii="Arial" w:hAnsi="Arial" w:cs="Arial"/>
          <w:color w:val="162937"/>
        </w:rPr>
        <w:t xml:space="preserve">, a autoridade que aplicou a sanção deverá </w:t>
      </w:r>
      <w:proofErr w:type="spellStart"/>
      <w:r>
        <w:rPr>
          <w:rFonts w:ascii="Arial" w:hAnsi="Arial" w:cs="Arial"/>
          <w:color w:val="162937"/>
        </w:rPr>
        <w:t>informarsua</w:t>
      </w:r>
      <w:proofErr w:type="spellEnd"/>
      <w:r>
        <w:rPr>
          <w:rFonts w:ascii="Arial" w:hAnsi="Arial" w:cs="Arial"/>
          <w:color w:val="162937"/>
        </w:rPr>
        <w:t xml:space="preserve"> decisão ao ente parceiro, para que essa decisão seja </w:t>
      </w:r>
      <w:proofErr w:type="spellStart"/>
      <w:r>
        <w:rPr>
          <w:rFonts w:ascii="Arial" w:hAnsi="Arial" w:cs="Arial"/>
          <w:color w:val="162937"/>
        </w:rPr>
        <w:t>consideradana</w:t>
      </w:r>
      <w:proofErr w:type="spellEnd"/>
      <w:r>
        <w:rPr>
          <w:rFonts w:ascii="Arial" w:hAnsi="Arial" w:cs="Arial"/>
          <w:color w:val="162937"/>
        </w:rPr>
        <w:t xml:space="preserve"> avaliação da irregularidade em sua esfera federativa, </w:t>
      </w:r>
      <w:proofErr w:type="spellStart"/>
      <w:r>
        <w:rPr>
          <w:rFonts w:ascii="Arial" w:hAnsi="Arial" w:cs="Arial"/>
          <w:color w:val="162937"/>
        </w:rPr>
        <w:t>procurandoevitar</w:t>
      </w:r>
      <w:proofErr w:type="spellEnd"/>
      <w:r>
        <w:rPr>
          <w:rFonts w:ascii="Arial" w:hAnsi="Arial" w:cs="Arial"/>
          <w:color w:val="162937"/>
        </w:rPr>
        <w:t xml:space="preserve"> duplicidade de punição, sem prejuízo do ressarcimento </w:t>
      </w:r>
      <w:proofErr w:type="spellStart"/>
      <w:r>
        <w:rPr>
          <w:rFonts w:ascii="Arial" w:hAnsi="Arial" w:cs="Arial"/>
          <w:color w:val="162937"/>
        </w:rPr>
        <w:t>noscasos</w:t>
      </w:r>
      <w:proofErr w:type="spellEnd"/>
      <w:r>
        <w:rPr>
          <w:rFonts w:ascii="Arial" w:hAnsi="Arial" w:cs="Arial"/>
          <w:color w:val="162937"/>
        </w:rPr>
        <w:t xml:space="preserve"> de </w:t>
      </w:r>
      <w:proofErr w:type="spellStart"/>
      <w:r>
        <w:rPr>
          <w:rFonts w:ascii="Arial" w:hAnsi="Arial" w:cs="Arial"/>
          <w:color w:val="162937"/>
        </w:rPr>
        <w:t>dano</w:t>
      </w:r>
      <w:proofErr w:type="spellEnd"/>
      <w:r>
        <w:rPr>
          <w:rFonts w:ascii="Arial" w:hAnsi="Arial" w:cs="Arial"/>
          <w:color w:val="162937"/>
        </w:rPr>
        <w:t xml:space="preserve"> ao erário.</w:t>
      </w:r>
    </w:p>
    <w:p w14:paraId="4D38FEC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61. Da decisão que aplicar as sanções previstas </w:t>
      </w:r>
      <w:proofErr w:type="spellStart"/>
      <w:r>
        <w:rPr>
          <w:rFonts w:ascii="Arial" w:hAnsi="Arial" w:cs="Arial"/>
          <w:color w:val="162937"/>
        </w:rPr>
        <w:t>nesteCapítulo</w:t>
      </w:r>
      <w:proofErr w:type="spellEnd"/>
      <w:r>
        <w:rPr>
          <w:rFonts w:ascii="Arial" w:hAnsi="Arial" w:cs="Arial"/>
          <w:color w:val="162937"/>
        </w:rPr>
        <w:t xml:space="preserve"> caberá recurso administrativo, no prazo de dez dias, </w:t>
      </w:r>
      <w:proofErr w:type="spellStart"/>
      <w:r>
        <w:rPr>
          <w:rFonts w:ascii="Arial" w:hAnsi="Arial" w:cs="Arial"/>
          <w:color w:val="162937"/>
        </w:rPr>
        <w:t>contadoda</w:t>
      </w:r>
      <w:proofErr w:type="spellEnd"/>
      <w:r>
        <w:rPr>
          <w:rFonts w:ascii="Arial" w:hAnsi="Arial" w:cs="Arial"/>
          <w:color w:val="162937"/>
        </w:rPr>
        <w:t xml:space="preserve"> data de ciência da decisão.</w:t>
      </w:r>
    </w:p>
    <w:p w14:paraId="1E922CD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No caso da competência exclusiva do </w:t>
      </w:r>
      <w:proofErr w:type="spellStart"/>
      <w:r>
        <w:rPr>
          <w:rFonts w:ascii="Arial" w:hAnsi="Arial" w:cs="Arial"/>
          <w:color w:val="162937"/>
        </w:rPr>
        <w:t>Ministrode</w:t>
      </w:r>
      <w:proofErr w:type="spellEnd"/>
      <w:r>
        <w:rPr>
          <w:rFonts w:ascii="Arial" w:hAnsi="Arial" w:cs="Arial"/>
          <w:color w:val="162937"/>
        </w:rPr>
        <w:t xml:space="preserve"> Estado, o recurso cabível é o pedido de reconsideração.</w:t>
      </w:r>
    </w:p>
    <w:p w14:paraId="68CF4889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62. Na hipótese de aplicação de sanção de </w:t>
      </w:r>
      <w:proofErr w:type="spellStart"/>
      <w:r>
        <w:rPr>
          <w:rFonts w:ascii="Arial" w:hAnsi="Arial" w:cs="Arial"/>
          <w:color w:val="162937"/>
        </w:rPr>
        <w:t>suspensãotemporária</w:t>
      </w:r>
      <w:proofErr w:type="spellEnd"/>
      <w:r>
        <w:rPr>
          <w:rFonts w:ascii="Arial" w:hAnsi="Arial" w:cs="Arial"/>
          <w:color w:val="162937"/>
        </w:rPr>
        <w:t xml:space="preserve"> ou de declaração de inidoneidade, após a fase </w:t>
      </w:r>
      <w:proofErr w:type="spellStart"/>
      <w:r>
        <w:rPr>
          <w:rFonts w:ascii="Arial" w:hAnsi="Arial" w:cs="Arial"/>
          <w:color w:val="162937"/>
        </w:rPr>
        <w:t>recursaldeverão</w:t>
      </w:r>
      <w:proofErr w:type="spellEnd"/>
      <w:r>
        <w:rPr>
          <w:rFonts w:ascii="Arial" w:hAnsi="Arial" w:cs="Arial"/>
          <w:color w:val="162937"/>
        </w:rPr>
        <w:t xml:space="preserve"> ser adotados os seguintes procedimentos:</w:t>
      </w:r>
    </w:p>
    <w:p w14:paraId="731EA97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entidade cultural deverá ser inscrita como </w:t>
      </w:r>
      <w:proofErr w:type="spellStart"/>
      <w:r>
        <w:rPr>
          <w:rFonts w:ascii="Arial" w:hAnsi="Arial" w:cs="Arial"/>
          <w:color w:val="162937"/>
        </w:rPr>
        <w:t>inadimplenteno</w:t>
      </w:r>
      <w:proofErr w:type="spellEnd"/>
      <w:r>
        <w:rPr>
          <w:rFonts w:ascii="Arial" w:hAnsi="Arial" w:cs="Arial"/>
          <w:color w:val="162937"/>
        </w:rPr>
        <w:t xml:space="preserve"> </w:t>
      </w:r>
      <w:proofErr w:type="spellStart"/>
      <w:r>
        <w:rPr>
          <w:rFonts w:ascii="Arial" w:hAnsi="Arial" w:cs="Arial"/>
          <w:color w:val="162937"/>
        </w:rPr>
        <w:t>Siafi</w:t>
      </w:r>
      <w:proofErr w:type="spellEnd"/>
      <w:r>
        <w:rPr>
          <w:rFonts w:ascii="Arial" w:hAnsi="Arial" w:cs="Arial"/>
          <w:color w:val="162937"/>
        </w:rPr>
        <w:t xml:space="preserve">, enquanto perdurarem os efeitos da punição ou até que </w:t>
      </w:r>
      <w:proofErr w:type="spellStart"/>
      <w:r>
        <w:rPr>
          <w:rFonts w:ascii="Arial" w:hAnsi="Arial" w:cs="Arial"/>
          <w:color w:val="162937"/>
        </w:rPr>
        <w:t>sejapromovida</w:t>
      </w:r>
      <w:proofErr w:type="spellEnd"/>
      <w:r>
        <w:rPr>
          <w:rFonts w:ascii="Arial" w:hAnsi="Arial" w:cs="Arial"/>
          <w:color w:val="162937"/>
        </w:rPr>
        <w:t xml:space="preserve"> a reabilitação; e</w:t>
      </w:r>
    </w:p>
    <w:p w14:paraId="7A57A06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administração pública deverá adotar cautelas </w:t>
      </w:r>
      <w:proofErr w:type="spellStart"/>
      <w:r>
        <w:rPr>
          <w:rFonts w:ascii="Arial" w:hAnsi="Arial" w:cs="Arial"/>
          <w:color w:val="162937"/>
        </w:rPr>
        <w:t>relativasao</w:t>
      </w:r>
      <w:proofErr w:type="spellEnd"/>
      <w:r>
        <w:rPr>
          <w:rFonts w:ascii="Arial" w:hAnsi="Arial" w:cs="Arial"/>
          <w:color w:val="162937"/>
        </w:rPr>
        <w:t xml:space="preserve"> acompanhamento de outras parcerias ou </w:t>
      </w:r>
      <w:proofErr w:type="spellStart"/>
      <w:r>
        <w:rPr>
          <w:rFonts w:ascii="Arial" w:hAnsi="Arial" w:cs="Arial"/>
          <w:color w:val="162937"/>
        </w:rPr>
        <w:t>TCCs</w:t>
      </w:r>
      <w:proofErr w:type="spellEnd"/>
      <w:r>
        <w:rPr>
          <w:rFonts w:ascii="Arial" w:hAnsi="Arial" w:cs="Arial"/>
          <w:color w:val="162937"/>
        </w:rPr>
        <w:t xml:space="preserve"> celebrados com </w:t>
      </w:r>
      <w:proofErr w:type="spellStart"/>
      <w:r>
        <w:rPr>
          <w:rFonts w:ascii="Arial" w:hAnsi="Arial" w:cs="Arial"/>
          <w:color w:val="162937"/>
        </w:rPr>
        <w:t>amesma</w:t>
      </w:r>
      <w:proofErr w:type="spellEnd"/>
      <w:r>
        <w:rPr>
          <w:rFonts w:ascii="Arial" w:hAnsi="Arial" w:cs="Arial"/>
          <w:color w:val="162937"/>
        </w:rPr>
        <w:t xml:space="preserve"> entidade cultural que estejam em fase de execução.</w:t>
      </w:r>
    </w:p>
    <w:p w14:paraId="0EB08FF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A adoção das cautelas de que trata o </w:t>
      </w:r>
      <w:proofErr w:type="spellStart"/>
      <w:r>
        <w:rPr>
          <w:rFonts w:ascii="Arial" w:hAnsi="Arial" w:cs="Arial"/>
          <w:color w:val="162937"/>
        </w:rPr>
        <w:t>incisoII</w:t>
      </w:r>
      <w:proofErr w:type="spellEnd"/>
      <w:r>
        <w:rPr>
          <w:rFonts w:ascii="Arial" w:hAnsi="Arial" w:cs="Arial"/>
          <w:color w:val="162937"/>
        </w:rPr>
        <w:t xml:space="preserve"> do caput não afasta a necessidade de análise individualizada </w:t>
      </w:r>
      <w:proofErr w:type="spellStart"/>
      <w:r>
        <w:rPr>
          <w:rFonts w:ascii="Arial" w:hAnsi="Arial" w:cs="Arial"/>
          <w:color w:val="162937"/>
        </w:rPr>
        <w:t>dosprocessos</w:t>
      </w:r>
      <w:proofErr w:type="spellEnd"/>
      <w:r>
        <w:rPr>
          <w:rFonts w:ascii="Arial" w:hAnsi="Arial" w:cs="Arial"/>
          <w:color w:val="162937"/>
        </w:rPr>
        <w:t xml:space="preserve">, devendo a área técnica considerar que a entidade </w:t>
      </w:r>
      <w:proofErr w:type="spellStart"/>
      <w:r>
        <w:rPr>
          <w:rFonts w:ascii="Arial" w:hAnsi="Arial" w:cs="Arial"/>
          <w:color w:val="162937"/>
        </w:rPr>
        <w:t>culturalpunida</w:t>
      </w:r>
      <w:proofErr w:type="spellEnd"/>
      <w:r>
        <w:rPr>
          <w:rFonts w:ascii="Arial" w:hAnsi="Arial" w:cs="Arial"/>
          <w:color w:val="162937"/>
        </w:rPr>
        <w:t xml:space="preserve"> em determinado processo pode demonstrar em outro </w:t>
      </w:r>
      <w:proofErr w:type="spellStart"/>
      <w:r>
        <w:rPr>
          <w:rFonts w:ascii="Arial" w:hAnsi="Arial" w:cs="Arial"/>
          <w:color w:val="162937"/>
        </w:rPr>
        <w:t>processoadequada</w:t>
      </w:r>
      <w:proofErr w:type="spellEnd"/>
      <w:r>
        <w:rPr>
          <w:rFonts w:ascii="Arial" w:hAnsi="Arial" w:cs="Arial"/>
          <w:color w:val="162937"/>
        </w:rPr>
        <w:t xml:space="preserve"> execução do objeto, sem qualquer irregularidade.</w:t>
      </w:r>
    </w:p>
    <w:p w14:paraId="268FD1C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Art. 63. Prescrevem no prazo de cinco anos as ações </w:t>
      </w:r>
      <w:proofErr w:type="spellStart"/>
      <w:r>
        <w:rPr>
          <w:rFonts w:ascii="Arial" w:hAnsi="Arial" w:cs="Arial"/>
          <w:color w:val="162937"/>
        </w:rPr>
        <w:t>punitivasdestinadas</w:t>
      </w:r>
      <w:proofErr w:type="spellEnd"/>
      <w:r>
        <w:rPr>
          <w:rFonts w:ascii="Arial" w:hAnsi="Arial" w:cs="Arial"/>
          <w:color w:val="162937"/>
        </w:rPr>
        <w:t xml:space="preserve"> a aplicar as sanções, contado do prazo de </w:t>
      </w:r>
      <w:proofErr w:type="spellStart"/>
      <w:r>
        <w:rPr>
          <w:rFonts w:ascii="Arial" w:hAnsi="Arial" w:cs="Arial"/>
          <w:color w:val="162937"/>
        </w:rPr>
        <w:t>noventadias</w:t>
      </w:r>
      <w:proofErr w:type="spellEnd"/>
      <w:r>
        <w:rPr>
          <w:rFonts w:ascii="Arial" w:hAnsi="Arial" w:cs="Arial"/>
          <w:color w:val="162937"/>
        </w:rPr>
        <w:t xml:space="preserve"> a partir do término da vigência.</w:t>
      </w:r>
    </w:p>
    <w:p w14:paraId="766F40A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A prescrição será interrompida com a </w:t>
      </w:r>
      <w:proofErr w:type="spellStart"/>
      <w:r>
        <w:rPr>
          <w:rFonts w:ascii="Arial" w:hAnsi="Arial" w:cs="Arial"/>
          <w:color w:val="162937"/>
        </w:rPr>
        <w:t>ediçãode</w:t>
      </w:r>
      <w:proofErr w:type="spellEnd"/>
      <w:r>
        <w:rPr>
          <w:rFonts w:ascii="Arial" w:hAnsi="Arial" w:cs="Arial"/>
          <w:color w:val="162937"/>
        </w:rPr>
        <w:t xml:space="preserve"> ato administrativo destinado à apuração da infração.</w:t>
      </w:r>
    </w:p>
    <w:p w14:paraId="250FB7C2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CAPÍTULO XII</w:t>
      </w:r>
    </w:p>
    <w:p w14:paraId="670961C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DISPOSIÇÕES FINAIS E TRANSITÓRIAS</w:t>
      </w:r>
    </w:p>
    <w:p w14:paraId="6DF8A9AA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64. As entidades culturais que celebraram convênios </w:t>
      </w:r>
      <w:proofErr w:type="spellStart"/>
      <w:r>
        <w:rPr>
          <w:rFonts w:ascii="Arial" w:hAnsi="Arial" w:cs="Arial"/>
          <w:color w:val="162937"/>
        </w:rPr>
        <w:t>doPrograma</w:t>
      </w:r>
      <w:proofErr w:type="spellEnd"/>
      <w:r>
        <w:rPr>
          <w:rFonts w:ascii="Arial" w:hAnsi="Arial" w:cs="Arial"/>
          <w:color w:val="162937"/>
        </w:rPr>
        <w:t xml:space="preserve"> Cultura Viva sob a vigência da Portaria nº 156, de 6 </w:t>
      </w:r>
      <w:proofErr w:type="spellStart"/>
      <w:r>
        <w:rPr>
          <w:rFonts w:ascii="Arial" w:hAnsi="Arial" w:cs="Arial"/>
          <w:color w:val="162937"/>
        </w:rPr>
        <w:t>dejulho</w:t>
      </w:r>
      <w:proofErr w:type="spellEnd"/>
      <w:r>
        <w:rPr>
          <w:rFonts w:ascii="Arial" w:hAnsi="Arial" w:cs="Arial"/>
          <w:color w:val="162937"/>
        </w:rPr>
        <w:t xml:space="preserve"> de 2004, da Portaria nº 82, de 18 de maio de 2014, ou </w:t>
      </w:r>
      <w:proofErr w:type="spellStart"/>
      <w:r>
        <w:rPr>
          <w:rFonts w:ascii="Arial" w:hAnsi="Arial" w:cs="Arial"/>
          <w:color w:val="162937"/>
        </w:rPr>
        <w:t>daPortaria</w:t>
      </w:r>
      <w:proofErr w:type="spellEnd"/>
      <w:r>
        <w:rPr>
          <w:rFonts w:ascii="Arial" w:hAnsi="Arial" w:cs="Arial"/>
          <w:color w:val="162937"/>
        </w:rPr>
        <w:t xml:space="preserve"> nº 118, de 30 de dezembro de 2013, do Ministério da </w:t>
      </w:r>
      <w:proofErr w:type="spellStart"/>
      <w:r>
        <w:rPr>
          <w:rFonts w:ascii="Arial" w:hAnsi="Arial" w:cs="Arial"/>
          <w:color w:val="162937"/>
        </w:rPr>
        <w:t>Cultura,são</w:t>
      </w:r>
      <w:proofErr w:type="spellEnd"/>
      <w:r>
        <w:rPr>
          <w:rFonts w:ascii="Arial" w:hAnsi="Arial" w:cs="Arial"/>
          <w:color w:val="162937"/>
        </w:rPr>
        <w:t xml:space="preserve"> consideradas, para efeito desta Instrução Normativa, </w:t>
      </w:r>
      <w:proofErr w:type="spellStart"/>
      <w:r>
        <w:rPr>
          <w:rFonts w:ascii="Arial" w:hAnsi="Arial" w:cs="Arial"/>
          <w:color w:val="162937"/>
        </w:rPr>
        <w:t>certificadasconforme</w:t>
      </w:r>
      <w:proofErr w:type="spellEnd"/>
      <w:r>
        <w:rPr>
          <w:rFonts w:ascii="Arial" w:hAnsi="Arial" w:cs="Arial"/>
          <w:color w:val="162937"/>
        </w:rPr>
        <w:t xml:space="preserve"> a qualificação obtida à época, e constarão </w:t>
      </w:r>
      <w:proofErr w:type="spellStart"/>
      <w:r>
        <w:rPr>
          <w:rFonts w:ascii="Arial" w:hAnsi="Arial" w:cs="Arial"/>
          <w:color w:val="162937"/>
        </w:rPr>
        <w:t>noCadastro</w:t>
      </w:r>
      <w:proofErr w:type="spellEnd"/>
      <w:r>
        <w:rPr>
          <w:rFonts w:ascii="Arial" w:hAnsi="Arial" w:cs="Arial"/>
          <w:color w:val="162937"/>
        </w:rPr>
        <w:t xml:space="preserve"> Nacional de Pontos e Pontões de Cultura, exceto se </w:t>
      </w:r>
      <w:proofErr w:type="spellStart"/>
      <w:r>
        <w:rPr>
          <w:rFonts w:ascii="Arial" w:hAnsi="Arial" w:cs="Arial"/>
          <w:color w:val="162937"/>
        </w:rPr>
        <w:t>impedidasnos</w:t>
      </w:r>
      <w:proofErr w:type="spellEnd"/>
      <w:r>
        <w:rPr>
          <w:rFonts w:ascii="Arial" w:hAnsi="Arial" w:cs="Arial"/>
          <w:color w:val="162937"/>
        </w:rPr>
        <w:t xml:space="preserve"> termos do art. 9º.</w:t>
      </w:r>
    </w:p>
    <w:p w14:paraId="7791DC8F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Aplicam-se às entidades culturais citadas no caput </w:t>
      </w:r>
      <w:proofErr w:type="spellStart"/>
      <w:r>
        <w:rPr>
          <w:rFonts w:ascii="Arial" w:hAnsi="Arial" w:cs="Arial"/>
          <w:color w:val="162937"/>
        </w:rPr>
        <w:t>asregras</w:t>
      </w:r>
      <w:proofErr w:type="spellEnd"/>
      <w:r>
        <w:rPr>
          <w:rFonts w:ascii="Arial" w:hAnsi="Arial" w:cs="Arial"/>
          <w:color w:val="162937"/>
        </w:rPr>
        <w:t xml:space="preserve"> previstas nos </w:t>
      </w:r>
      <w:proofErr w:type="spellStart"/>
      <w:r>
        <w:rPr>
          <w:rFonts w:ascii="Arial" w:hAnsi="Arial" w:cs="Arial"/>
          <w:color w:val="162937"/>
        </w:rPr>
        <w:t>arts</w:t>
      </w:r>
      <w:proofErr w:type="spellEnd"/>
      <w:r>
        <w:rPr>
          <w:rFonts w:ascii="Arial" w:hAnsi="Arial" w:cs="Arial"/>
          <w:color w:val="162937"/>
        </w:rPr>
        <w:t>. 8º, 10 e 11.</w:t>
      </w:r>
    </w:p>
    <w:p w14:paraId="31C7594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Os entes federados parceiros enviarão ao Ministério </w:t>
      </w:r>
      <w:proofErr w:type="spellStart"/>
      <w:r>
        <w:rPr>
          <w:rFonts w:ascii="Arial" w:hAnsi="Arial" w:cs="Arial"/>
          <w:color w:val="162937"/>
        </w:rPr>
        <w:t>daCultura</w:t>
      </w:r>
      <w:proofErr w:type="spellEnd"/>
      <w:r>
        <w:rPr>
          <w:rFonts w:ascii="Arial" w:hAnsi="Arial" w:cs="Arial"/>
          <w:color w:val="162937"/>
        </w:rPr>
        <w:t xml:space="preserve"> as informações atualizadas sobre os Pontos e Pontões </w:t>
      </w:r>
      <w:proofErr w:type="spellStart"/>
      <w:r>
        <w:rPr>
          <w:rFonts w:ascii="Arial" w:hAnsi="Arial" w:cs="Arial"/>
          <w:color w:val="162937"/>
        </w:rPr>
        <w:t>deCultura</w:t>
      </w:r>
      <w:proofErr w:type="spellEnd"/>
      <w:r>
        <w:rPr>
          <w:rFonts w:ascii="Arial" w:hAnsi="Arial" w:cs="Arial"/>
          <w:color w:val="162937"/>
        </w:rPr>
        <w:t xml:space="preserve"> que tenham sido reconhecidos por meio de editais </w:t>
      </w:r>
      <w:proofErr w:type="spellStart"/>
      <w:r>
        <w:rPr>
          <w:rFonts w:ascii="Arial" w:hAnsi="Arial" w:cs="Arial"/>
          <w:color w:val="162937"/>
        </w:rPr>
        <w:t>lançadosno</w:t>
      </w:r>
      <w:proofErr w:type="spellEnd"/>
      <w:r>
        <w:rPr>
          <w:rFonts w:ascii="Arial" w:hAnsi="Arial" w:cs="Arial"/>
          <w:color w:val="162937"/>
        </w:rPr>
        <w:t xml:space="preserve"> âmbito estadual, municipal ou do Distrito Federal.</w:t>
      </w:r>
    </w:p>
    <w:p w14:paraId="47B7DD7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65. Os editais de reconhecimento de Pontos e </w:t>
      </w:r>
      <w:proofErr w:type="spellStart"/>
      <w:r>
        <w:rPr>
          <w:rFonts w:ascii="Arial" w:hAnsi="Arial" w:cs="Arial"/>
          <w:color w:val="162937"/>
        </w:rPr>
        <w:t>Pontõesde</w:t>
      </w:r>
      <w:proofErr w:type="spellEnd"/>
      <w:r>
        <w:rPr>
          <w:rFonts w:ascii="Arial" w:hAnsi="Arial" w:cs="Arial"/>
          <w:color w:val="162937"/>
        </w:rPr>
        <w:t xml:space="preserve"> Cultura publicados em data anterior à vigência desta </w:t>
      </w:r>
      <w:proofErr w:type="spellStart"/>
      <w:r>
        <w:rPr>
          <w:rFonts w:ascii="Arial" w:hAnsi="Arial" w:cs="Arial"/>
          <w:color w:val="162937"/>
        </w:rPr>
        <w:t>InstruçãoNormativa</w:t>
      </w:r>
      <w:proofErr w:type="spellEnd"/>
      <w:r>
        <w:rPr>
          <w:rFonts w:ascii="Arial" w:hAnsi="Arial" w:cs="Arial"/>
          <w:color w:val="162937"/>
        </w:rPr>
        <w:t xml:space="preserve">, cujos instrumentos jurídicos ainda não tenham sido </w:t>
      </w:r>
      <w:proofErr w:type="spellStart"/>
      <w:proofErr w:type="gramStart"/>
      <w:r>
        <w:rPr>
          <w:rFonts w:ascii="Arial" w:hAnsi="Arial" w:cs="Arial"/>
          <w:color w:val="162937"/>
        </w:rPr>
        <w:t>celebrados,são</w:t>
      </w:r>
      <w:proofErr w:type="spellEnd"/>
      <w:proofErr w:type="gramEnd"/>
      <w:r>
        <w:rPr>
          <w:rFonts w:ascii="Arial" w:hAnsi="Arial" w:cs="Arial"/>
          <w:color w:val="162937"/>
        </w:rPr>
        <w:t xml:space="preserve"> considerados válidos, devendo o instrumento de </w:t>
      </w:r>
      <w:proofErr w:type="spellStart"/>
      <w:r>
        <w:rPr>
          <w:rFonts w:ascii="Arial" w:hAnsi="Arial" w:cs="Arial"/>
          <w:color w:val="162937"/>
        </w:rPr>
        <w:t>repassee</w:t>
      </w:r>
      <w:proofErr w:type="spellEnd"/>
      <w:r>
        <w:rPr>
          <w:rFonts w:ascii="Arial" w:hAnsi="Arial" w:cs="Arial"/>
          <w:color w:val="162937"/>
        </w:rPr>
        <w:t xml:space="preserve"> os procedimentos referentes à prestação de contas adequar-se </w:t>
      </w:r>
      <w:proofErr w:type="spellStart"/>
      <w:r>
        <w:rPr>
          <w:rFonts w:ascii="Arial" w:hAnsi="Arial" w:cs="Arial"/>
          <w:color w:val="162937"/>
        </w:rPr>
        <w:t>aodisposto</w:t>
      </w:r>
      <w:proofErr w:type="spellEnd"/>
      <w:r>
        <w:rPr>
          <w:rFonts w:ascii="Arial" w:hAnsi="Arial" w:cs="Arial"/>
          <w:color w:val="162937"/>
        </w:rPr>
        <w:t xml:space="preserve"> nesta Instrução Normativa.</w:t>
      </w:r>
    </w:p>
    <w:p w14:paraId="73B809A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1º Para parcerias cujos instrumentos jurídicos já </w:t>
      </w:r>
      <w:proofErr w:type="spellStart"/>
      <w:r>
        <w:rPr>
          <w:rFonts w:ascii="Arial" w:hAnsi="Arial" w:cs="Arial"/>
          <w:color w:val="162937"/>
        </w:rPr>
        <w:t>tenhamsido</w:t>
      </w:r>
      <w:proofErr w:type="spellEnd"/>
      <w:r>
        <w:rPr>
          <w:rFonts w:ascii="Arial" w:hAnsi="Arial" w:cs="Arial"/>
          <w:color w:val="162937"/>
        </w:rPr>
        <w:t xml:space="preserve"> firmados e se encontrem ainda em vigor, a adequação prevista </w:t>
      </w:r>
      <w:proofErr w:type="spellStart"/>
      <w:r>
        <w:rPr>
          <w:rFonts w:ascii="Arial" w:hAnsi="Arial" w:cs="Arial"/>
          <w:color w:val="162937"/>
        </w:rPr>
        <w:t>nocaput</w:t>
      </w:r>
      <w:proofErr w:type="spellEnd"/>
      <w:r>
        <w:rPr>
          <w:rFonts w:ascii="Arial" w:hAnsi="Arial" w:cs="Arial"/>
          <w:color w:val="162937"/>
        </w:rPr>
        <w:t xml:space="preserve"> será realizada por meio de termo aditivo, sob pena de </w:t>
      </w:r>
      <w:proofErr w:type="spellStart"/>
      <w:r>
        <w:rPr>
          <w:rFonts w:ascii="Arial" w:hAnsi="Arial" w:cs="Arial"/>
          <w:color w:val="162937"/>
        </w:rPr>
        <w:t>nãoincidência</w:t>
      </w:r>
      <w:proofErr w:type="spellEnd"/>
      <w:r>
        <w:rPr>
          <w:rFonts w:ascii="Arial" w:hAnsi="Arial" w:cs="Arial"/>
          <w:color w:val="162937"/>
        </w:rPr>
        <w:t xml:space="preserve"> do disposto nesta Instrução Normativa.</w:t>
      </w:r>
    </w:p>
    <w:p w14:paraId="76581DD1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2º As parcerias que se encontrem em fase de análise </w:t>
      </w:r>
      <w:proofErr w:type="spellStart"/>
      <w:r>
        <w:rPr>
          <w:rFonts w:ascii="Arial" w:hAnsi="Arial" w:cs="Arial"/>
          <w:color w:val="162937"/>
        </w:rPr>
        <w:t>deprestação</w:t>
      </w:r>
      <w:proofErr w:type="spellEnd"/>
      <w:r>
        <w:rPr>
          <w:rFonts w:ascii="Arial" w:hAnsi="Arial" w:cs="Arial"/>
          <w:color w:val="162937"/>
        </w:rPr>
        <w:t xml:space="preserve"> de contas na data de entrada em vigor desta </w:t>
      </w:r>
      <w:proofErr w:type="spellStart"/>
      <w:r>
        <w:rPr>
          <w:rFonts w:ascii="Arial" w:hAnsi="Arial" w:cs="Arial"/>
          <w:color w:val="162937"/>
        </w:rPr>
        <w:t>InstruçãoNormativa</w:t>
      </w:r>
      <w:proofErr w:type="spellEnd"/>
      <w:r>
        <w:rPr>
          <w:rFonts w:ascii="Arial" w:hAnsi="Arial" w:cs="Arial"/>
          <w:color w:val="162937"/>
        </w:rPr>
        <w:t xml:space="preserve"> permanecerão regidas pela legislação em vigor ao </w:t>
      </w:r>
      <w:proofErr w:type="spellStart"/>
      <w:r>
        <w:rPr>
          <w:rFonts w:ascii="Arial" w:hAnsi="Arial" w:cs="Arial"/>
          <w:color w:val="162937"/>
        </w:rPr>
        <w:t>tempode</w:t>
      </w:r>
      <w:proofErr w:type="spellEnd"/>
      <w:r>
        <w:rPr>
          <w:rFonts w:ascii="Arial" w:hAnsi="Arial" w:cs="Arial"/>
          <w:color w:val="162937"/>
        </w:rPr>
        <w:t xml:space="preserve"> sua celebração, sem prejuízo da aplicação subsidiária da Lei nº13.019, de 2014, desde que em benefício do interesse público </w:t>
      </w:r>
      <w:proofErr w:type="spellStart"/>
      <w:r>
        <w:rPr>
          <w:rFonts w:ascii="Arial" w:hAnsi="Arial" w:cs="Arial"/>
          <w:color w:val="162937"/>
        </w:rPr>
        <w:t>relativoao</w:t>
      </w:r>
      <w:proofErr w:type="spellEnd"/>
      <w:r>
        <w:rPr>
          <w:rFonts w:ascii="Arial" w:hAnsi="Arial" w:cs="Arial"/>
          <w:color w:val="162937"/>
        </w:rPr>
        <w:t xml:space="preserve"> fortalecimento da Política Nacional de Cultura Viva.</w:t>
      </w:r>
    </w:p>
    <w:p w14:paraId="2D7CD16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§ 3º A aplicação subsidiária de que trata o § 2o </w:t>
      </w:r>
      <w:proofErr w:type="spellStart"/>
      <w:r>
        <w:rPr>
          <w:rFonts w:ascii="Arial" w:hAnsi="Arial" w:cs="Arial"/>
          <w:color w:val="162937"/>
        </w:rPr>
        <w:t>poderáimplicar</w:t>
      </w:r>
      <w:proofErr w:type="spellEnd"/>
      <w:r>
        <w:rPr>
          <w:rFonts w:ascii="Arial" w:hAnsi="Arial" w:cs="Arial"/>
          <w:color w:val="162937"/>
        </w:rPr>
        <w:t>:</w:t>
      </w:r>
    </w:p>
    <w:p w14:paraId="2879A38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o</w:t>
      </w:r>
      <w:proofErr w:type="gramEnd"/>
      <w:r>
        <w:rPr>
          <w:rFonts w:ascii="Arial" w:hAnsi="Arial" w:cs="Arial"/>
          <w:color w:val="162937"/>
        </w:rPr>
        <w:t xml:space="preserve"> arquivamento de prestações de contas em que já </w:t>
      </w:r>
      <w:proofErr w:type="spellStart"/>
      <w:r>
        <w:rPr>
          <w:rFonts w:ascii="Arial" w:hAnsi="Arial" w:cs="Arial"/>
          <w:color w:val="162937"/>
        </w:rPr>
        <w:t>estiverdevidamente</w:t>
      </w:r>
      <w:proofErr w:type="spellEnd"/>
      <w:r>
        <w:rPr>
          <w:rFonts w:ascii="Arial" w:hAnsi="Arial" w:cs="Arial"/>
          <w:color w:val="162937"/>
        </w:rPr>
        <w:t xml:space="preserve"> comprovado o cumprimento integral do objeto, </w:t>
      </w:r>
      <w:proofErr w:type="spellStart"/>
      <w:r>
        <w:rPr>
          <w:rFonts w:ascii="Arial" w:hAnsi="Arial" w:cs="Arial"/>
          <w:color w:val="162937"/>
        </w:rPr>
        <w:t>independenteda</w:t>
      </w:r>
      <w:proofErr w:type="spellEnd"/>
      <w:r>
        <w:rPr>
          <w:rFonts w:ascii="Arial" w:hAnsi="Arial" w:cs="Arial"/>
          <w:color w:val="162937"/>
        </w:rPr>
        <w:t xml:space="preserve"> análise dos aspectos financeiros da parceria, desde que:</w:t>
      </w:r>
    </w:p>
    <w:p w14:paraId="5D8410D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ainda não tenha ocorrido o julgamento das contas; e</w:t>
      </w:r>
    </w:p>
    <w:p w14:paraId="2E87FAC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b) não tenha sido aceita denúncia de irregularidade, </w:t>
      </w:r>
      <w:proofErr w:type="spellStart"/>
      <w:r>
        <w:rPr>
          <w:rFonts w:ascii="Arial" w:hAnsi="Arial" w:cs="Arial"/>
          <w:color w:val="162937"/>
        </w:rPr>
        <w:t>mediantejuízo</w:t>
      </w:r>
      <w:proofErr w:type="spellEnd"/>
      <w:r>
        <w:rPr>
          <w:rFonts w:ascii="Arial" w:hAnsi="Arial" w:cs="Arial"/>
          <w:color w:val="162937"/>
        </w:rPr>
        <w:t xml:space="preserve"> de admissibilidade realizado pela administração pública;</w:t>
      </w:r>
    </w:p>
    <w:p w14:paraId="31AC6DE0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notificação da entidade cultural para que, caso seja </w:t>
      </w:r>
      <w:proofErr w:type="spellStart"/>
      <w:r>
        <w:rPr>
          <w:rFonts w:ascii="Arial" w:hAnsi="Arial" w:cs="Arial"/>
          <w:color w:val="162937"/>
        </w:rPr>
        <w:t>deseu</w:t>
      </w:r>
      <w:proofErr w:type="spellEnd"/>
      <w:r>
        <w:rPr>
          <w:rFonts w:ascii="Arial" w:hAnsi="Arial" w:cs="Arial"/>
          <w:color w:val="162937"/>
        </w:rPr>
        <w:t xml:space="preserve"> interesse, apresente proposta de ressarcimento integral ou </w:t>
      </w:r>
      <w:proofErr w:type="spellStart"/>
      <w:r>
        <w:rPr>
          <w:rFonts w:ascii="Arial" w:hAnsi="Arial" w:cs="Arial"/>
          <w:color w:val="162937"/>
        </w:rPr>
        <w:t>parcialao</w:t>
      </w:r>
      <w:proofErr w:type="spellEnd"/>
      <w:r>
        <w:rPr>
          <w:rFonts w:ascii="Arial" w:hAnsi="Arial" w:cs="Arial"/>
          <w:color w:val="162937"/>
        </w:rPr>
        <w:t xml:space="preserve"> erário por meio de atividades culturais compensatórias, desde </w:t>
      </w:r>
      <w:proofErr w:type="spellStart"/>
      <w:r>
        <w:rPr>
          <w:rFonts w:ascii="Arial" w:hAnsi="Arial" w:cs="Arial"/>
          <w:color w:val="162937"/>
        </w:rPr>
        <w:t>queainda</w:t>
      </w:r>
      <w:proofErr w:type="spellEnd"/>
      <w:r>
        <w:rPr>
          <w:rFonts w:ascii="Arial" w:hAnsi="Arial" w:cs="Arial"/>
          <w:color w:val="162937"/>
        </w:rPr>
        <w:t xml:space="preserve"> não tenha sido instaurada tomada de contas especial;</w:t>
      </w:r>
    </w:p>
    <w:p w14:paraId="3EFFEC1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 xml:space="preserve">III - a realização de novo cálculo do débito a ser </w:t>
      </w:r>
      <w:proofErr w:type="spellStart"/>
      <w:proofErr w:type="gramStart"/>
      <w:r>
        <w:rPr>
          <w:rFonts w:ascii="Arial" w:hAnsi="Arial" w:cs="Arial"/>
          <w:color w:val="162937"/>
        </w:rPr>
        <w:t>ressarcido,considerando</w:t>
      </w:r>
      <w:proofErr w:type="spellEnd"/>
      <w:proofErr w:type="gramEnd"/>
      <w:r>
        <w:rPr>
          <w:rFonts w:ascii="Arial" w:hAnsi="Arial" w:cs="Arial"/>
          <w:color w:val="162937"/>
        </w:rPr>
        <w:t xml:space="preserve"> os parâmetros previstos no art. 54, desde que ainda </w:t>
      </w:r>
      <w:proofErr w:type="spellStart"/>
      <w:r>
        <w:rPr>
          <w:rFonts w:ascii="Arial" w:hAnsi="Arial" w:cs="Arial"/>
          <w:color w:val="162937"/>
        </w:rPr>
        <w:t>nãotenha</w:t>
      </w:r>
      <w:proofErr w:type="spellEnd"/>
      <w:r>
        <w:rPr>
          <w:rFonts w:ascii="Arial" w:hAnsi="Arial" w:cs="Arial"/>
          <w:color w:val="162937"/>
        </w:rPr>
        <w:t xml:space="preserve"> sido instaurada tomada de contas especial; ou</w:t>
      </w:r>
    </w:p>
    <w:p w14:paraId="7B10ED4B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outras</w:t>
      </w:r>
      <w:proofErr w:type="gramEnd"/>
      <w:r>
        <w:rPr>
          <w:rFonts w:ascii="Arial" w:hAnsi="Arial" w:cs="Arial"/>
          <w:color w:val="162937"/>
        </w:rPr>
        <w:t xml:space="preserve"> medidas consideradas necessárias a partir </w:t>
      </w:r>
      <w:proofErr w:type="spellStart"/>
      <w:r>
        <w:rPr>
          <w:rFonts w:ascii="Arial" w:hAnsi="Arial" w:cs="Arial"/>
          <w:color w:val="162937"/>
        </w:rPr>
        <w:t>daanálise</w:t>
      </w:r>
      <w:proofErr w:type="spellEnd"/>
      <w:r>
        <w:rPr>
          <w:rFonts w:ascii="Arial" w:hAnsi="Arial" w:cs="Arial"/>
          <w:color w:val="162937"/>
        </w:rPr>
        <w:t xml:space="preserve"> técnica e jurídica de situações específicas, observado o </w:t>
      </w:r>
      <w:proofErr w:type="spellStart"/>
      <w:r>
        <w:rPr>
          <w:rFonts w:ascii="Arial" w:hAnsi="Arial" w:cs="Arial"/>
          <w:color w:val="162937"/>
        </w:rPr>
        <w:t>dispostona</w:t>
      </w:r>
      <w:proofErr w:type="spellEnd"/>
      <w:r>
        <w:rPr>
          <w:rFonts w:ascii="Arial" w:hAnsi="Arial" w:cs="Arial"/>
          <w:color w:val="162937"/>
        </w:rPr>
        <w:t xml:space="preserve"> Lei nº 13.019, de 2014.</w:t>
      </w:r>
    </w:p>
    <w:p w14:paraId="536C4643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66. A transferência de recursos públicos como </w:t>
      </w:r>
      <w:proofErr w:type="spellStart"/>
      <w:r>
        <w:rPr>
          <w:rFonts w:ascii="Arial" w:hAnsi="Arial" w:cs="Arial"/>
          <w:color w:val="162937"/>
        </w:rPr>
        <w:t>consequênciada</w:t>
      </w:r>
      <w:proofErr w:type="spellEnd"/>
      <w:r>
        <w:rPr>
          <w:rFonts w:ascii="Arial" w:hAnsi="Arial" w:cs="Arial"/>
          <w:color w:val="162937"/>
        </w:rPr>
        <w:t xml:space="preserve"> celebração de TCC com entidade cultural que </w:t>
      </w:r>
      <w:proofErr w:type="spellStart"/>
      <w:r>
        <w:rPr>
          <w:rFonts w:ascii="Arial" w:hAnsi="Arial" w:cs="Arial"/>
          <w:color w:val="162937"/>
        </w:rPr>
        <w:t>tenharegistro</w:t>
      </w:r>
      <w:proofErr w:type="spellEnd"/>
      <w:r>
        <w:rPr>
          <w:rFonts w:ascii="Arial" w:hAnsi="Arial" w:cs="Arial"/>
          <w:color w:val="162937"/>
        </w:rPr>
        <w:t xml:space="preserve"> no CNPJ há menos de três anos só poderá ser realizada </w:t>
      </w:r>
      <w:proofErr w:type="spellStart"/>
      <w:r>
        <w:rPr>
          <w:rFonts w:ascii="Arial" w:hAnsi="Arial" w:cs="Arial"/>
          <w:color w:val="162937"/>
        </w:rPr>
        <w:t>secompatível</w:t>
      </w:r>
      <w:proofErr w:type="spellEnd"/>
      <w:r>
        <w:rPr>
          <w:rFonts w:ascii="Arial" w:hAnsi="Arial" w:cs="Arial"/>
          <w:color w:val="162937"/>
        </w:rPr>
        <w:t xml:space="preserve"> com a Lei de Diretrizes Orçamentárias vigente na data </w:t>
      </w:r>
      <w:proofErr w:type="spellStart"/>
      <w:r>
        <w:rPr>
          <w:rFonts w:ascii="Arial" w:hAnsi="Arial" w:cs="Arial"/>
          <w:color w:val="162937"/>
        </w:rPr>
        <w:t>deemissão</w:t>
      </w:r>
      <w:proofErr w:type="spellEnd"/>
      <w:r>
        <w:rPr>
          <w:rFonts w:ascii="Arial" w:hAnsi="Arial" w:cs="Arial"/>
          <w:color w:val="162937"/>
        </w:rPr>
        <w:t xml:space="preserve"> dos respectivos empenhos.</w:t>
      </w:r>
    </w:p>
    <w:p w14:paraId="7BD06775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67. Os instrumentos de apoio e fomento descritos </w:t>
      </w:r>
      <w:proofErr w:type="spellStart"/>
      <w:r>
        <w:rPr>
          <w:rFonts w:ascii="Arial" w:hAnsi="Arial" w:cs="Arial"/>
          <w:color w:val="162937"/>
        </w:rPr>
        <w:t>nosincisos</w:t>
      </w:r>
      <w:proofErr w:type="spellEnd"/>
      <w:r>
        <w:rPr>
          <w:rFonts w:ascii="Arial" w:hAnsi="Arial" w:cs="Arial"/>
          <w:color w:val="162937"/>
        </w:rPr>
        <w:t xml:space="preserve"> II, III e IV do caput do art. 4º poderão ser objeto de </w:t>
      </w:r>
      <w:proofErr w:type="spellStart"/>
      <w:r>
        <w:rPr>
          <w:rFonts w:ascii="Arial" w:hAnsi="Arial" w:cs="Arial"/>
          <w:color w:val="162937"/>
        </w:rPr>
        <w:t>regulamentaçãoespecífica</w:t>
      </w:r>
      <w:proofErr w:type="spellEnd"/>
      <w:r>
        <w:rPr>
          <w:rFonts w:ascii="Arial" w:hAnsi="Arial" w:cs="Arial"/>
          <w:color w:val="162937"/>
        </w:rPr>
        <w:t xml:space="preserve"> do Ministério da Cultura.</w:t>
      </w:r>
    </w:p>
    <w:p w14:paraId="051DDBA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Parágrafo único. Enquanto não editada regulamentação </w:t>
      </w:r>
      <w:proofErr w:type="spellStart"/>
      <w:r>
        <w:rPr>
          <w:rFonts w:ascii="Arial" w:hAnsi="Arial" w:cs="Arial"/>
          <w:color w:val="162937"/>
        </w:rPr>
        <w:t>específicade</w:t>
      </w:r>
      <w:proofErr w:type="spellEnd"/>
      <w:r>
        <w:rPr>
          <w:rFonts w:ascii="Arial" w:hAnsi="Arial" w:cs="Arial"/>
          <w:color w:val="162937"/>
        </w:rPr>
        <w:t xml:space="preserve"> que trata o caput, aplica-se, no que couber, a Portaria nº29, de 21 de maio de 2009, do Ministério da Cultura.</w:t>
      </w:r>
    </w:p>
    <w:p w14:paraId="6580821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68. O inciso III do caput do art. 4º da Portaria MinC nº33, de 17 de abril de 2014, passa a vigorar com as seguintes alterações:</w:t>
      </w:r>
    </w:p>
    <w:p w14:paraId="0E0B7FD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"III- qualquer remuneração que se confunda com despesas </w:t>
      </w:r>
      <w:proofErr w:type="spellStart"/>
      <w:r>
        <w:rPr>
          <w:rFonts w:ascii="Arial" w:hAnsi="Arial" w:cs="Arial"/>
          <w:color w:val="162937"/>
        </w:rPr>
        <w:t>atítulo</w:t>
      </w:r>
      <w:proofErr w:type="spellEnd"/>
      <w:r>
        <w:rPr>
          <w:rFonts w:ascii="Arial" w:hAnsi="Arial" w:cs="Arial"/>
          <w:color w:val="162937"/>
        </w:rPr>
        <w:t xml:space="preserve"> de taxa de administração, gerência ou similar." (NR)</w:t>
      </w:r>
    </w:p>
    <w:p w14:paraId="6A33A8D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69. Esta Instrução Normativa entra em vigor na data </w:t>
      </w:r>
      <w:proofErr w:type="spellStart"/>
      <w:r>
        <w:rPr>
          <w:rFonts w:ascii="Arial" w:hAnsi="Arial" w:cs="Arial"/>
          <w:color w:val="162937"/>
        </w:rPr>
        <w:t>dasua</w:t>
      </w:r>
      <w:proofErr w:type="spellEnd"/>
      <w:r>
        <w:rPr>
          <w:rFonts w:ascii="Arial" w:hAnsi="Arial" w:cs="Arial"/>
          <w:color w:val="162937"/>
        </w:rPr>
        <w:t xml:space="preserve"> publicação.</w:t>
      </w:r>
    </w:p>
    <w:p w14:paraId="5AE0AB6D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70. Ficam revogadas:</w:t>
      </w:r>
    </w:p>
    <w:p w14:paraId="781D4957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Portaria MinC nº 215, de 25 de novembro de 2005;</w:t>
      </w:r>
    </w:p>
    <w:p w14:paraId="16937928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Portaria MinC nº 118, de 30 de dezembro de 2013;</w:t>
      </w:r>
    </w:p>
    <w:p w14:paraId="329BB26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o inciso I do caput do art. 4º da Portaria MinC nº 33, de17 de abril de 2014;</w:t>
      </w:r>
    </w:p>
    <w:p w14:paraId="1A17B5BE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IV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Portaria MinC nº 34, de 17 de abril de 2014;</w:t>
      </w:r>
    </w:p>
    <w:p w14:paraId="1AA406D4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Portaria MinC nº 88, de 3 de setembro de 2014; e</w:t>
      </w:r>
    </w:p>
    <w:p w14:paraId="21A6AD76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VI - </w:t>
      </w:r>
      <w:proofErr w:type="gramStart"/>
      <w:r>
        <w:rPr>
          <w:rFonts w:ascii="Arial" w:hAnsi="Arial" w:cs="Arial"/>
          <w:color w:val="162937"/>
        </w:rPr>
        <w:t>a</w:t>
      </w:r>
      <w:proofErr w:type="gramEnd"/>
      <w:r>
        <w:rPr>
          <w:rFonts w:ascii="Arial" w:hAnsi="Arial" w:cs="Arial"/>
          <w:color w:val="162937"/>
        </w:rPr>
        <w:t xml:space="preserve"> Portaria MinC nº 106, de 26 de setembro de 2014."(NR)</w:t>
      </w:r>
    </w:p>
    <w:p w14:paraId="1259556C" w14:textId="77777777" w:rsidR="00405477" w:rsidRDefault="00405477" w:rsidP="00405477">
      <w:pPr>
        <w:pStyle w:val="corpo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 Esta Instrução Normativa entra em vigor na data </w:t>
      </w:r>
      <w:proofErr w:type="spellStart"/>
      <w:r>
        <w:rPr>
          <w:rFonts w:ascii="Arial" w:hAnsi="Arial" w:cs="Arial"/>
          <w:color w:val="162937"/>
        </w:rPr>
        <w:t>dasua</w:t>
      </w:r>
      <w:proofErr w:type="spellEnd"/>
      <w:r>
        <w:rPr>
          <w:rFonts w:ascii="Arial" w:hAnsi="Arial" w:cs="Arial"/>
          <w:color w:val="162937"/>
        </w:rPr>
        <w:t xml:space="preserve"> publicação.</w:t>
      </w:r>
    </w:p>
    <w:p w14:paraId="72DA82A4" w14:textId="082EC3A4" w:rsidR="00E44AD1" w:rsidRPr="00B7674F" w:rsidRDefault="00405477" w:rsidP="00405477">
      <w:pPr>
        <w:spacing w:after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44AD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t>André Diniz</w:t>
      </w:r>
      <w:r w:rsidR="00E44AD1" w:rsidRPr="00B7674F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Presidente da Fundação de Arte de Niterói</w:t>
      </w:r>
      <w:r w:rsidR="00E44AD1" w:rsidRPr="00B7674F">
        <w:rPr>
          <w:rFonts w:asciiTheme="minorHAnsi" w:hAnsiTheme="minorHAnsi" w:cstheme="minorHAnsi"/>
          <w:color w:val="auto"/>
          <w:sz w:val="24"/>
          <w:szCs w:val="24"/>
        </w:rPr>
        <w:br/>
      </w:r>
    </w:p>
    <w:sectPr w:rsidR="00E44AD1" w:rsidRPr="00B7674F" w:rsidSect="004C551F"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0772" w14:textId="77777777" w:rsidR="001006D1" w:rsidRDefault="001006D1" w:rsidP="00734412">
      <w:pPr>
        <w:spacing w:after="0" w:line="240" w:lineRule="auto"/>
      </w:pPr>
      <w:r>
        <w:separator/>
      </w:r>
    </w:p>
  </w:endnote>
  <w:endnote w:type="continuationSeparator" w:id="0">
    <w:p w14:paraId="2F0196BD" w14:textId="77777777" w:rsidR="001006D1" w:rsidRDefault="001006D1" w:rsidP="0073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283001"/>
      <w:docPartObj>
        <w:docPartGallery w:val="Page Numbers (Bottom of Page)"/>
        <w:docPartUnique/>
      </w:docPartObj>
    </w:sdtPr>
    <w:sdtEndPr/>
    <w:sdtContent>
      <w:p w14:paraId="0B973D06" w14:textId="77777777" w:rsidR="00B7674F" w:rsidRDefault="00B767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40CD5C3" w14:textId="77777777" w:rsidR="00B7674F" w:rsidRDefault="00B76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2011" w14:textId="77777777" w:rsidR="001006D1" w:rsidRDefault="001006D1" w:rsidP="00734412">
      <w:pPr>
        <w:spacing w:after="0" w:line="240" w:lineRule="auto"/>
      </w:pPr>
      <w:r>
        <w:separator/>
      </w:r>
    </w:p>
  </w:footnote>
  <w:footnote w:type="continuationSeparator" w:id="0">
    <w:p w14:paraId="3715FA8C" w14:textId="77777777" w:rsidR="001006D1" w:rsidRDefault="001006D1" w:rsidP="0073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32"/>
    <w:rsid w:val="00002E1A"/>
    <w:rsid w:val="00004191"/>
    <w:rsid w:val="000054DA"/>
    <w:rsid w:val="000319A8"/>
    <w:rsid w:val="00036492"/>
    <w:rsid w:val="0004450E"/>
    <w:rsid w:val="00051860"/>
    <w:rsid w:val="00051BD7"/>
    <w:rsid w:val="000571BC"/>
    <w:rsid w:val="00065EE1"/>
    <w:rsid w:val="0008050D"/>
    <w:rsid w:val="00082C34"/>
    <w:rsid w:val="00090DA0"/>
    <w:rsid w:val="000A4E5A"/>
    <w:rsid w:val="000A4F7E"/>
    <w:rsid w:val="000A50F0"/>
    <w:rsid w:val="000A778B"/>
    <w:rsid w:val="000B752A"/>
    <w:rsid w:val="000D1333"/>
    <w:rsid w:val="000D1429"/>
    <w:rsid w:val="000D14B1"/>
    <w:rsid w:val="000D524E"/>
    <w:rsid w:val="000F60E9"/>
    <w:rsid w:val="000F620D"/>
    <w:rsid w:val="001006D1"/>
    <w:rsid w:val="0011183E"/>
    <w:rsid w:val="001238AF"/>
    <w:rsid w:val="001433E7"/>
    <w:rsid w:val="001514C1"/>
    <w:rsid w:val="00151D1B"/>
    <w:rsid w:val="0015724C"/>
    <w:rsid w:val="0017795C"/>
    <w:rsid w:val="001929D8"/>
    <w:rsid w:val="0019317C"/>
    <w:rsid w:val="00195B9E"/>
    <w:rsid w:val="00195C10"/>
    <w:rsid w:val="00195FCD"/>
    <w:rsid w:val="001A6543"/>
    <w:rsid w:val="001B253D"/>
    <w:rsid w:val="001C2D22"/>
    <w:rsid w:val="001E06C1"/>
    <w:rsid w:val="001E39E5"/>
    <w:rsid w:val="001F356C"/>
    <w:rsid w:val="00201346"/>
    <w:rsid w:val="00206E1B"/>
    <w:rsid w:val="00210030"/>
    <w:rsid w:val="00214423"/>
    <w:rsid w:val="002150B8"/>
    <w:rsid w:val="00224F0A"/>
    <w:rsid w:val="002250DE"/>
    <w:rsid w:val="002319E0"/>
    <w:rsid w:val="00232BC2"/>
    <w:rsid w:val="00234687"/>
    <w:rsid w:val="0024463D"/>
    <w:rsid w:val="00246E00"/>
    <w:rsid w:val="00257809"/>
    <w:rsid w:val="0026132E"/>
    <w:rsid w:val="002634D6"/>
    <w:rsid w:val="00276A59"/>
    <w:rsid w:val="0028552F"/>
    <w:rsid w:val="002B18F0"/>
    <w:rsid w:val="002C1282"/>
    <w:rsid w:val="002F1243"/>
    <w:rsid w:val="00327455"/>
    <w:rsid w:val="00327B8D"/>
    <w:rsid w:val="00347FF0"/>
    <w:rsid w:val="00351043"/>
    <w:rsid w:val="00364F95"/>
    <w:rsid w:val="00365E8A"/>
    <w:rsid w:val="00374FEF"/>
    <w:rsid w:val="0037752E"/>
    <w:rsid w:val="00382DC9"/>
    <w:rsid w:val="00392B30"/>
    <w:rsid w:val="003A2720"/>
    <w:rsid w:val="003A6D1F"/>
    <w:rsid w:val="003A797F"/>
    <w:rsid w:val="003C473C"/>
    <w:rsid w:val="003C69F9"/>
    <w:rsid w:val="003F1339"/>
    <w:rsid w:val="00400659"/>
    <w:rsid w:val="00405477"/>
    <w:rsid w:val="00405FF1"/>
    <w:rsid w:val="00420FDF"/>
    <w:rsid w:val="00424605"/>
    <w:rsid w:val="00425F67"/>
    <w:rsid w:val="004310E3"/>
    <w:rsid w:val="00436CDC"/>
    <w:rsid w:val="00442B77"/>
    <w:rsid w:val="00446A32"/>
    <w:rsid w:val="004525D7"/>
    <w:rsid w:val="004545DD"/>
    <w:rsid w:val="00460535"/>
    <w:rsid w:val="004656E1"/>
    <w:rsid w:val="00472CBF"/>
    <w:rsid w:val="00472DC5"/>
    <w:rsid w:val="00473BC6"/>
    <w:rsid w:val="00477867"/>
    <w:rsid w:val="0048048A"/>
    <w:rsid w:val="00494280"/>
    <w:rsid w:val="0049539E"/>
    <w:rsid w:val="004A667B"/>
    <w:rsid w:val="004B15B2"/>
    <w:rsid w:val="004C4829"/>
    <w:rsid w:val="004C53A8"/>
    <w:rsid w:val="004C551F"/>
    <w:rsid w:val="004C79B5"/>
    <w:rsid w:val="004F2493"/>
    <w:rsid w:val="00507BED"/>
    <w:rsid w:val="0051565B"/>
    <w:rsid w:val="00522602"/>
    <w:rsid w:val="005227E1"/>
    <w:rsid w:val="0052286B"/>
    <w:rsid w:val="00530106"/>
    <w:rsid w:val="00531A90"/>
    <w:rsid w:val="00535F5F"/>
    <w:rsid w:val="0054789A"/>
    <w:rsid w:val="00554ECE"/>
    <w:rsid w:val="0056093A"/>
    <w:rsid w:val="005617DC"/>
    <w:rsid w:val="00567D35"/>
    <w:rsid w:val="00571C12"/>
    <w:rsid w:val="0057571C"/>
    <w:rsid w:val="00582326"/>
    <w:rsid w:val="00584F25"/>
    <w:rsid w:val="005A12E2"/>
    <w:rsid w:val="005A51F9"/>
    <w:rsid w:val="005B6795"/>
    <w:rsid w:val="005B7D96"/>
    <w:rsid w:val="005C2C65"/>
    <w:rsid w:val="005C4EBB"/>
    <w:rsid w:val="005C6264"/>
    <w:rsid w:val="005D40B1"/>
    <w:rsid w:val="005E61B0"/>
    <w:rsid w:val="00606348"/>
    <w:rsid w:val="006074F3"/>
    <w:rsid w:val="00607B5B"/>
    <w:rsid w:val="0062061A"/>
    <w:rsid w:val="00625DB3"/>
    <w:rsid w:val="00626DE6"/>
    <w:rsid w:val="006310F8"/>
    <w:rsid w:val="006322D5"/>
    <w:rsid w:val="00632496"/>
    <w:rsid w:val="0065252E"/>
    <w:rsid w:val="006541D8"/>
    <w:rsid w:val="00654DCA"/>
    <w:rsid w:val="00666D97"/>
    <w:rsid w:val="00667D9C"/>
    <w:rsid w:val="00674143"/>
    <w:rsid w:val="006805D7"/>
    <w:rsid w:val="006859E8"/>
    <w:rsid w:val="006A4B0A"/>
    <w:rsid w:val="006B0CBD"/>
    <w:rsid w:val="006D0F0C"/>
    <w:rsid w:val="006D21AA"/>
    <w:rsid w:val="006E0F20"/>
    <w:rsid w:val="006F2E5D"/>
    <w:rsid w:val="006F6820"/>
    <w:rsid w:val="00710900"/>
    <w:rsid w:val="00722406"/>
    <w:rsid w:val="00730DFD"/>
    <w:rsid w:val="00734412"/>
    <w:rsid w:val="00765F6F"/>
    <w:rsid w:val="00771792"/>
    <w:rsid w:val="00790C1A"/>
    <w:rsid w:val="0079472C"/>
    <w:rsid w:val="00794FB4"/>
    <w:rsid w:val="007A4D3A"/>
    <w:rsid w:val="007A753A"/>
    <w:rsid w:val="007E644F"/>
    <w:rsid w:val="007F0F70"/>
    <w:rsid w:val="007F4355"/>
    <w:rsid w:val="007F63E4"/>
    <w:rsid w:val="007F7B19"/>
    <w:rsid w:val="008179AE"/>
    <w:rsid w:val="00827087"/>
    <w:rsid w:val="00832E64"/>
    <w:rsid w:val="008403E5"/>
    <w:rsid w:val="00844236"/>
    <w:rsid w:val="00851257"/>
    <w:rsid w:val="00861475"/>
    <w:rsid w:val="00862F90"/>
    <w:rsid w:val="00867004"/>
    <w:rsid w:val="00875C86"/>
    <w:rsid w:val="00877185"/>
    <w:rsid w:val="00894169"/>
    <w:rsid w:val="008A21D8"/>
    <w:rsid w:val="008A5C51"/>
    <w:rsid w:val="008A6377"/>
    <w:rsid w:val="008A7D87"/>
    <w:rsid w:val="008C26D5"/>
    <w:rsid w:val="008C5CEC"/>
    <w:rsid w:val="008E5BEE"/>
    <w:rsid w:val="008F1062"/>
    <w:rsid w:val="008F14BE"/>
    <w:rsid w:val="008F59EA"/>
    <w:rsid w:val="008F7699"/>
    <w:rsid w:val="00922B84"/>
    <w:rsid w:val="00927E59"/>
    <w:rsid w:val="00931C0B"/>
    <w:rsid w:val="0095009B"/>
    <w:rsid w:val="00970A5B"/>
    <w:rsid w:val="00976D06"/>
    <w:rsid w:val="009775FB"/>
    <w:rsid w:val="00980A5B"/>
    <w:rsid w:val="00982BE0"/>
    <w:rsid w:val="00987B10"/>
    <w:rsid w:val="00993E57"/>
    <w:rsid w:val="009B02F7"/>
    <w:rsid w:val="009B0F77"/>
    <w:rsid w:val="009B611C"/>
    <w:rsid w:val="009B6325"/>
    <w:rsid w:val="009C768D"/>
    <w:rsid w:val="009C7875"/>
    <w:rsid w:val="009D09BC"/>
    <w:rsid w:val="009D1B92"/>
    <w:rsid w:val="009E563C"/>
    <w:rsid w:val="009F0BB6"/>
    <w:rsid w:val="00A0128C"/>
    <w:rsid w:val="00A31EB6"/>
    <w:rsid w:val="00A337B2"/>
    <w:rsid w:val="00A43AE9"/>
    <w:rsid w:val="00A53461"/>
    <w:rsid w:val="00A56064"/>
    <w:rsid w:val="00A70B37"/>
    <w:rsid w:val="00A830F9"/>
    <w:rsid w:val="00A97BFB"/>
    <w:rsid w:val="00AA016A"/>
    <w:rsid w:val="00AB3B61"/>
    <w:rsid w:val="00AC32F0"/>
    <w:rsid w:val="00AD097A"/>
    <w:rsid w:val="00AE7974"/>
    <w:rsid w:val="00AF6D10"/>
    <w:rsid w:val="00B01F74"/>
    <w:rsid w:val="00B02027"/>
    <w:rsid w:val="00B4688D"/>
    <w:rsid w:val="00B5646F"/>
    <w:rsid w:val="00B62190"/>
    <w:rsid w:val="00B664E9"/>
    <w:rsid w:val="00B71FE5"/>
    <w:rsid w:val="00B7674F"/>
    <w:rsid w:val="00B83F87"/>
    <w:rsid w:val="00B947CC"/>
    <w:rsid w:val="00B97E29"/>
    <w:rsid w:val="00BA5151"/>
    <w:rsid w:val="00BA5AE7"/>
    <w:rsid w:val="00BB6584"/>
    <w:rsid w:val="00BD2229"/>
    <w:rsid w:val="00BD5FA0"/>
    <w:rsid w:val="00BE2468"/>
    <w:rsid w:val="00BE2ECF"/>
    <w:rsid w:val="00BE4991"/>
    <w:rsid w:val="00BF1304"/>
    <w:rsid w:val="00BF4C7F"/>
    <w:rsid w:val="00C17BC0"/>
    <w:rsid w:val="00C17E75"/>
    <w:rsid w:val="00C21A1E"/>
    <w:rsid w:val="00C21A86"/>
    <w:rsid w:val="00C26ADE"/>
    <w:rsid w:val="00C44074"/>
    <w:rsid w:val="00C4582B"/>
    <w:rsid w:val="00C67768"/>
    <w:rsid w:val="00C71112"/>
    <w:rsid w:val="00C82709"/>
    <w:rsid w:val="00C827AF"/>
    <w:rsid w:val="00C927BF"/>
    <w:rsid w:val="00C93981"/>
    <w:rsid w:val="00C94564"/>
    <w:rsid w:val="00C96432"/>
    <w:rsid w:val="00CA02EA"/>
    <w:rsid w:val="00CA2556"/>
    <w:rsid w:val="00CC0C15"/>
    <w:rsid w:val="00CD5387"/>
    <w:rsid w:val="00CE3693"/>
    <w:rsid w:val="00CE3932"/>
    <w:rsid w:val="00CE6C72"/>
    <w:rsid w:val="00CF19C0"/>
    <w:rsid w:val="00D023AD"/>
    <w:rsid w:val="00D066E9"/>
    <w:rsid w:val="00D13A2A"/>
    <w:rsid w:val="00D214A8"/>
    <w:rsid w:val="00D24A2D"/>
    <w:rsid w:val="00D36CDF"/>
    <w:rsid w:val="00D41E3B"/>
    <w:rsid w:val="00D44F87"/>
    <w:rsid w:val="00D6217B"/>
    <w:rsid w:val="00D6236C"/>
    <w:rsid w:val="00D823E8"/>
    <w:rsid w:val="00D82B7C"/>
    <w:rsid w:val="00DA150B"/>
    <w:rsid w:val="00DB5304"/>
    <w:rsid w:val="00DC13DE"/>
    <w:rsid w:val="00DD281F"/>
    <w:rsid w:val="00DD74C0"/>
    <w:rsid w:val="00DF0F30"/>
    <w:rsid w:val="00DF42ED"/>
    <w:rsid w:val="00DF4AC5"/>
    <w:rsid w:val="00E020BE"/>
    <w:rsid w:val="00E02989"/>
    <w:rsid w:val="00E04B48"/>
    <w:rsid w:val="00E240D3"/>
    <w:rsid w:val="00E41D16"/>
    <w:rsid w:val="00E44AD1"/>
    <w:rsid w:val="00E4686B"/>
    <w:rsid w:val="00E53F5A"/>
    <w:rsid w:val="00E579CD"/>
    <w:rsid w:val="00E615A6"/>
    <w:rsid w:val="00E6276C"/>
    <w:rsid w:val="00E632DF"/>
    <w:rsid w:val="00E74A35"/>
    <w:rsid w:val="00E757F4"/>
    <w:rsid w:val="00E83BAF"/>
    <w:rsid w:val="00E84BDC"/>
    <w:rsid w:val="00E913F0"/>
    <w:rsid w:val="00EB4651"/>
    <w:rsid w:val="00EC0517"/>
    <w:rsid w:val="00EC10C1"/>
    <w:rsid w:val="00EC6CC2"/>
    <w:rsid w:val="00EE2906"/>
    <w:rsid w:val="00EE5327"/>
    <w:rsid w:val="00EF2CAB"/>
    <w:rsid w:val="00F24DAF"/>
    <w:rsid w:val="00F33372"/>
    <w:rsid w:val="00F338ED"/>
    <w:rsid w:val="00F41DEF"/>
    <w:rsid w:val="00F439B5"/>
    <w:rsid w:val="00F538D2"/>
    <w:rsid w:val="00F5640D"/>
    <w:rsid w:val="00F61AA4"/>
    <w:rsid w:val="00F61E96"/>
    <w:rsid w:val="00F63C0E"/>
    <w:rsid w:val="00F64158"/>
    <w:rsid w:val="00F75826"/>
    <w:rsid w:val="00F813A9"/>
    <w:rsid w:val="00FB01CC"/>
    <w:rsid w:val="00FB0ECA"/>
    <w:rsid w:val="00FC4147"/>
    <w:rsid w:val="00FD177A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8F2"/>
  <w15:docId w15:val="{9111FF74-9F1D-4B14-AE35-73CBFDD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393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 w:bidi="k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393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066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066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DC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D14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4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4B1"/>
    <w:rPr>
      <w:rFonts w:ascii="Calibri" w:eastAsia="Calibri" w:hAnsi="Calibri" w:cs="Calibri"/>
      <w:color w:val="000000"/>
      <w:sz w:val="20"/>
      <w:szCs w:val="20"/>
      <w:lang w:eastAsia="pt-BR" w:bidi="kn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4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4B1"/>
    <w:rPr>
      <w:rFonts w:ascii="Calibri" w:eastAsia="Calibri" w:hAnsi="Calibri" w:cs="Calibri"/>
      <w:b/>
      <w:bCs/>
      <w:color w:val="000000"/>
      <w:sz w:val="20"/>
      <w:szCs w:val="20"/>
      <w:lang w:eastAsia="pt-BR" w:bidi="kn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4B1"/>
    <w:rPr>
      <w:rFonts w:ascii="Tahoma" w:eastAsia="Calibri" w:hAnsi="Tahoma" w:cs="Tahoma"/>
      <w:color w:val="000000"/>
      <w:sz w:val="16"/>
      <w:szCs w:val="16"/>
      <w:lang w:eastAsia="pt-BR" w:bidi="kn-IN"/>
    </w:rPr>
  </w:style>
  <w:style w:type="character" w:customStyle="1" w:styleId="fontstyle31">
    <w:name w:val="fontstyle31"/>
    <w:basedOn w:val="Fontepargpadro"/>
    <w:rsid w:val="00E44AD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412"/>
    <w:rPr>
      <w:rFonts w:ascii="Calibri" w:eastAsia="Calibri" w:hAnsi="Calibri" w:cs="Calibri"/>
      <w:color w:val="000000"/>
      <w:lang w:eastAsia="pt-BR" w:bidi="kn-IN"/>
    </w:rPr>
  </w:style>
  <w:style w:type="paragraph" w:styleId="Rodap">
    <w:name w:val="footer"/>
    <w:basedOn w:val="Normal"/>
    <w:link w:val="RodapChar"/>
    <w:uiPriority w:val="99"/>
    <w:unhideWhenUsed/>
    <w:rsid w:val="0073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412"/>
    <w:rPr>
      <w:rFonts w:ascii="Calibri" w:eastAsia="Calibri" w:hAnsi="Calibri" w:cs="Calibri"/>
      <w:color w:val="000000"/>
      <w:lang w:eastAsia="pt-BR" w:bidi="kn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63C"/>
    <w:rPr>
      <w:color w:val="605E5C"/>
      <w:shd w:val="clear" w:color="auto" w:fill="E1DFDD"/>
    </w:rPr>
  </w:style>
  <w:style w:type="paragraph" w:customStyle="1" w:styleId="identifica">
    <w:name w:val="identifica"/>
    <w:basedOn w:val="Normal"/>
    <w:rsid w:val="004054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ementa">
    <w:name w:val="ementa"/>
    <w:basedOn w:val="Normal"/>
    <w:rsid w:val="004054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corpo">
    <w:name w:val="corpo"/>
    <w:basedOn w:val="Normal"/>
    <w:rsid w:val="004054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niteroi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italpontosdecultu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nitero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C27A-0BFD-4641-A4A4-147F109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60</Pages>
  <Words>21335</Words>
  <Characters>115210</Characters>
  <Application>Microsoft Office Word</Application>
  <DocSecurity>0</DocSecurity>
  <Lines>960</Lines>
  <Paragraphs>272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Roberta-NOTE</dc:creator>
  <cp:lastModifiedBy>Roberta Martins</cp:lastModifiedBy>
  <cp:revision>16</cp:revision>
  <cp:lastPrinted>2019-05-07T14:08:00Z</cp:lastPrinted>
  <dcterms:created xsi:type="dcterms:W3CDTF">2019-10-24T11:19:00Z</dcterms:created>
  <dcterms:modified xsi:type="dcterms:W3CDTF">2019-12-03T13:17:00Z</dcterms:modified>
</cp:coreProperties>
</file>